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CDFE1" w14:textId="0DE38052" w:rsidR="009D49ED" w:rsidRPr="000E78C8" w:rsidRDefault="009D49ED" w:rsidP="009D49ED">
      <w:pPr>
        <w:jc w:val="right"/>
        <w:rPr>
          <w:sz w:val="16"/>
          <w:szCs w:val="16"/>
        </w:rPr>
      </w:pPr>
      <w:bookmarkStart w:id="0" w:name="_Hlk528242989"/>
      <w:bookmarkEnd w:id="0"/>
      <w:r w:rsidRPr="000E78C8">
        <w:rPr>
          <w:sz w:val="16"/>
          <w:szCs w:val="16"/>
        </w:rPr>
        <w:t>20</w:t>
      </w:r>
      <w:r w:rsidR="00BD5F36" w:rsidRPr="000E78C8">
        <w:rPr>
          <w:sz w:val="16"/>
          <w:szCs w:val="16"/>
        </w:rPr>
        <w:t>19</w:t>
      </w:r>
      <w:r w:rsidRPr="000E78C8">
        <w:rPr>
          <w:sz w:val="16"/>
          <w:szCs w:val="16"/>
        </w:rPr>
        <w:t>-</w:t>
      </w:r>
      <w:r w:rsidR="00BD5F36" w:rsidRPr="000E78C8">
        <w:rPr>
          <w:sz w:val="16"/>
          <w:szCs w:val="16"/>
        </w:rPr>
        <w:t>183ava</w:t>
      </w:r>
      <w:r w:rsidRPr="000E78C8">
        <w:rPr>
          <w:sz w:val="16"/>
          <w:szCs w:val="16"/>
        </w:rPr>
        <w:t>/Es0</w:t>
      </w:r>
      <w:r w:rsidR="00F661DF">
        <w:rPr>
          <w:sz w:val="16"/>
          <w:szCs w:val="16"/>
        </w:rPr>
        <w:t>2</w:t>
      </w:r>
      <w:r w:rsidRPr="000E78C8">
        <w:rPr>
          <w:sz w:val="16"/>
          <w:szCs w:val="16"/>
        </w:rPr>
        <w:t xml:space="preserve">; </w:t>
      </w:r>
      <w:r w:rsidR="00BD5F36" w:rsidRPr="000E78C8">
        <w:rPr>
          <w:sz w:val="16"/>
          <w:szCs w:val="16"/>
        </w:rPr>
        <w:t>Aosta</w:t>
      </w:r>
      <w:r w:rsidRPr="000E78C8">
        <w:rPr>
          <w:sz w:val="16"/>
          <w:szCs w:val="16"/>
        </w:rPr>
        <w:t xml:space="preserve">, </w:t>
      </w:r>
      <w:r w:rsidR="00BD5F36" w:rsidRPr="000E78C8">
        <w:rPr>
          <w:sz w:val="16"/>
          <w:szCs w:val="16"/>
        </w:rPr>
        <w:t>30</w:t>
      </w:r>
      <w:r w:rsidRPr="000E78C8">
        <w:rPr>
          <w:sz w:val="16"/>
          <w:szCs w:val="16"/>
        </w:rPr>
        <w:t>.</w:t>
      </w:r>
      <w:r w:rsidR="00770E9D" w:rsidRPr="000E78C8">
        <w:rPr>
          <w:sz w:val="16"/>
          <w:szCs w:val="16"/>
        </w:rPr>
        <w:t>0</w:t>
      </w:r>
      <w:r w:rsidR="00A75B03" w:rsidRPr="000E78C8">
        <w:rPr>
          <w:sz w:val="16"/>
          <w:szCs w:val="16"/>
        </w:rPr>
        <w:t>3</w:t>
      </w:r>
      <w:r w:rsidRPr="000E78C8">
        <w:rPr>
          <w:sz w:val="16"/>
          <w:szCs w:val="16"/>
        </w:rPr>
        <w:t>.202</w:t>
      </w:r>
      <w:r w:rsidR="00770E9D" w:rsidRPr="000E78C8">
        <w:rPr>
          <w:sz w:val="16"/>
          <w:szCs w:val="16"/>
        </w:rPr>
        <w:t>1</w:t>
      </w:r>
    </w:p>
    <w:p w14:paraId="07D59C99" w14:textId="2C9D1D8E" w:rsidR="009D49ED" w:rsidRPr="000E78C8" w:rsidRDefault="003620EF" w:rsidP="006D4734">
      <w:pPr>
        <w:jc w:val="center"/>
        <w:rPr>
          <w:sz w:val="22"/>
          <w:szCs w:val="22"/>
          <w:u w:val="single"/>
        </w:rPr>
      </w:pPr>
      <w:bookmarkStart w:id="1" w:name="_Hlk46905803"/>
      <w:r w:rsidRPr="000E78C8">
        <w:rPr>
          <w:sz w:val="22"/>
          <w:szCs w:val="22"/>
          <w:u w:val="single"/>
        </w:rPr>
        <w:t xml:space="preserve">La crisi in VDA </w:t>
      </w:r>
      <w:r w:rsidR="000E78C8" w:rsidRPr="000E78C8">
        <w:rPr>
          <w:sz w:val="22"/>
          <w:szCs w:val="22"/>
          <w:u w:val="single"/>
        </w:rPr>
        <w:t xml:space="preserve">ha colpito </w:t>
      </w:r>
      <w:r w:rsidR="00F26321">
        <w:rPr>
          <w:sz w:val="22"/>
          <w:szCs w:val="22"/>
          <w:u w:val="single"/>
        </w:rPr>
        <w:t>duro</w:t>
      </w:r>
      <w:r w:rsidR="000E78C8" w:rsidRPr="000E78C8">
        <w:rPr>
          <w:sz w:val="22"/>
          <w:szCs w:val="22"/>
          <w:u w:val="single"/>
        </w:rPr>
        <w:t>. Sparisce</w:t>
      </w:r>
      <w:r w:rsidR="00A661E3" w:rsidRPr="000E78C8">
        <w:rPr>
          <w:sz w:val="22"/>
          <w:szCs w:val="22"/>
          <w:u w:val="single"/>
        </w:rPr>
        <w:t xml:space="preserve"> la voglia di fare impresa: </w:t>
      </w:r>
      <w:r w:rsidR="00AE6118">
        <w:rPr>
          <w:sz w:val="22"/>
          <w:szCs w:val="22"/>
          <w:u w:val="single"/>
        </w:rPr>
        <w:br/>
      </w:r>
      <w:r w:rsidR="000E78C8" w:rsidRPr="000E78C8">
        <w:rPr>
          <w:sz w:val="22"/>
          <w:szCs w:val="22"/>
          <w:u w:val="single"/>
        </w:rPr>
        <w:t>-25</w:t>
      </w:r>
      <w:r w:rsidR="00A661E3" w:rsidRPr="000E78C8">
        <w:rPr>
          <w:sz w:val="22"/>
          <w:szCs w:val="22"/>
          <w:u w:val="single"/>
        </w:rPr>
        <w:t xml:space="preserve">% le </w:t>
      </w:r>
      <w:r w:rsidR="00FF505E">
        <w:rPr>
          <w:sz w:val="22"/>
          <w:szCs w:val="22"/>
          <w:u w:val="single"/>
        </w:rPr>
        <w:t xml:space="preserve">imprese </w:t>
      </w:r>
      <w:r w:rsidR="00A661E3" w:rsidRPr="000E78C8">
        <w:rPr>
          <w:sz w:val="22"/>
          <w:szCs w:val="22"/>
          <w:u w:val="single"/>
        </w:rPr>
        <w:t xml:space="preserve">nuove </w:t>
      </w:r>
      <w:r w:rsidR="00FF505E">
        <w:rPr>
          <w:sz w:val="22"/>
          <w:szCs w:val="22"/>
          <w:u w:val="single"/>
        </w:rPr>
        <w:t>nate in Valle</w:t>
      </w:r>
      <w:r w:rsidR="00A661E3" w:rsidRPr="000E78C8">
        <w:rPr>
          <w:sz w:val="22"/>
          <w:szCs w:val="22"/>
          <w:u w:val="single"/>
        </w:rPr>
        <w:t xml:space="preserve"> </w:t>
      </w:r>
      <w:r w:rsidR="00F82903" w:rsidRPr="000E78C8">
        <w:rPr>
          <w:sz w:val="22"/>
          <w:szCs w:val="22"/>
          <w:u w:val="single"/>
        </w:rPr>
        <w:t xml:space="preserve">nel 2020 </w:t>
      </w:r>
      <w:r w:rsidR="00A661E3" w:rsidRPr="000E78C8">
        <w:rPr>
          <w:sz w:val="22"/>
          <w:szCs w:val="22"/>
          <w:u w:val="single"/>
        </w:rPr>
        <w:t>rispetto al 2019</w:t>
      </w:r>
      <w:r w:rsidR="006D4734" w:rsidRPr="000E78C8">
        <w:rPr>
          <w:sz w:val="22"/>
          <w:szCs w:val="22"/>
          <w:u w:val="single"/>
        </w:rPr>
        <w:t>.</w:t>
      </w:r>
    </w:p>
    <w:p w14:paraId="28E5559A" w14:textId="3BBEDF6B" w:rsidR="009D49ED" w:rsidRPr="000E78C8" w:rsidRDefault="009D49ED" w:rsidP="009D49ED">
      <w:pPr>
        <w:spacing w:before="0" w:line="240" w:lineRule="auto"/>
        <w:rPr>
          <w:b/>
          <w:bCs/>
          <w:sz w:val="12"/>
          <w:szCs w:val="12"/>
        </w:rPr>
      </w:pPr>
    </w:p>
    <w:p w14:paraId="33691253" w14:textId="29CE62C2" w:rsidR="005B42F5" w:rsidRDefault="00562CFA" w:rsidP="002A3D69">
      <w:pPr>
        <w:spacing w:before="0" w:line="240" w:lineRule="auto"/>
        <w:jc w:val="center"/>
        <w:rPr>
          <w:b/>
          <w:bCs/>
          <w:sz w:val="26"/>
          <w:szCs w:val="26"/>
        </w:rPr>
      </w:pPr>
      <w:bookmarkStart w:id="2" w:name="_Hlk528250839"/>
      <w:r w:rsidRPr="000E78C8">
        <w:rPr>
          <w:b/>
          <w:bCs/>
          <w:sz w:val="26"/>
          <w:szCs w:val="26"/>
        </w:rPr>
        <w:t xml:space="preserve">IL </w:t>
      </w:r>
      <w:r w:rsidR="00616BBB" w:rsidRPr="000E78C8">
        <w:rPr>
          <w:b/>
          <w:bCs/>
          <w:sz w:val="26"/>
          <w:szCs w:val="26"/>
        </w:rPr>
        <w:t xml:space="preserve">CONTO DELLA CRISI IN VDA: </w:t>
      </w:r>
      <w:r w:rsidR="002A3D69" w:rsidRPr="000E78C8">
        <w:rPr>
          <w:b/>
          <w:bCs/>
          <w:sz w:val="26"/>
          <w:szCs w:val="26"/>
        </w:rPr>
        <w:t>IN CALO LE IMPRESE ATTIVE NEL TERZIARIO</w:t>
      </w:r>
      <w:r w:rsidR="00FF505E">
        <w:rPr>
          <w:b/>
          <w:bCs/>
          <w:sz w:val="26"/>
          <w:szCs w:val="26"/>
        </w:rPr>
        <w:t>.</w:t>
      </w:r>
      <w:r w:rsidR="002A3D69" w:rsidRPr="000E78C8">
        <w:rPr>
          <w:b/>
          <w:bCs/>
          <w:sz w:val="26"/>
          <w:szCs w:val="26"/>
        </w:rPr>
        <w:t xml:space="preserve"> NEL 2021 POTREBBERO SCOMPARIRE 350 </w:t>
      </w:r>
      <w:r w:rsidR="00FF505E">
        <w:rPr>
          <w:b/>
          <w:bCs/>
          <w:sz w:val="26"/>
          <w:szCs w:val="26"/>
        </w:rPr>
        <w:t>IMPRESE</w:t>
      </w:r>
      <w:r w:rsidR="002A3D69" w:rsidRPr="000C6F52">
        <w:rPr>
          <w:b/>
          <w:bCs/>
          <w:sz w:val="26"/>
          <w:szCs w:val="26"/>
        </w:rPr>
        <w:t>.</w:t>
      </w:r>
      <w:r w:rsidR="00415BD7">
        <w:rPr>
          <w:b/>
          <w:bCs/>
          <w:sz w:val="26"/>
          <w:szCs w:val="26"/>
        </w:rPr>
        <w:t xml:space="preserve"> </w:t>
      </w:r>
      <w:r w:rsidR="002D1FE2" w:rsidRPr="000C6F52">
        <w:rPr>
          <w:b/>
          <w:bCs/>
          <w:sz w:val="26"/>
          <w:szCs w:val="26"/>
        </w:rPr>
        <w:t>BRUC</w:t>
      </w:r>
      <w:r w:rsidR="000F3D5E" w:rsidRPr="000C6F52">
        <w:rPr>
          <w:b/>
          <w:bCs/>
          <w:sz w:val="26"/>
          <w:szCs w:val="26"/>
        </w:rPr>
        <w:t>I</w:t>
      </w:r>
      <w:r w:rsidR="002D1FE2" w:rsidRPr="000C6F52">
        <w:rPr>
          <w:b/>
          <w:bCs/>
          <w:sz w:val="26"/>
          <w:szCs w:val="26"/>
        </w:rPr>
        <w:t>AT</w:t>
      </w:r>
      <w:r w:rsidR="00415BD7">
        <w:rPr>
          <w:b/>
          <w:bCs/>
          <w:sz w:val="26"/>
          <w:szCs w:val="26"/>
        </w:rPr>
        <w:t>I</w:t>
      </w:r>
      <w:r w:rsidR="002D1FE2" w:rsidRPr="000C6F52">
        <w:rPr>
          <w:b/>
          <w:bCs/>
          <w:sz w:val="26"/>
          <w:szCs w:val="26"/>
        </w:rPr>
        <w:t xml:space="preserve"> MEZZO MILIARDO DI CONSUMI.</w:t>
      </w:r>
      <w:r w:rsidR="00415BD7">
        <w:rPr>
          <w:b/>
          <w:bCs/>
          <w:sz w:val="26"/>
          <w:szCs w:val="26"/>
        </w:rPr>
        <w:t xml:space="preserve"> </w:t>
      </w:r>
      <w:r w:rsidR="00D41591" w:rsidRPr="000C6F52">
        <w:rPr>
          <w:b/>
          <w:bCs/>
          <w:sz w:val="26"/>
          <w:szCs w:val="26"/>
        </w:rPr>
        <w:t>BAR</w:t>
      </w:r>
      <w:r w:rsidR="00831C5F">
        <w:rPr>
          <w:b/>
          <w:bCs/>
          <w:sz w:val="26"/>
          <w:szCs w:val="26"/>
        </w:rPr>
        <w:t xml:space="preserve"> E</w:t>
      </w:r>
      <w:r w:rsidR="00D41591" w:rsidRPr="000C6F52">
        <w:rPr>
          <w:b/>
          <w:bCs/>
          <w:sz w:val="26"/>
          <w:szCs w:val="26"/>
        </w:rPr>
        <w:t xml:space="preserve"> RISTORANTI</w:t>
      </w:r>
      <w:r w:rsidR="005B42F5">
        <w:rPr>
          <w:b/>
          <w:bCs/>
          <w:sz w:val="26"/>
          <w:szCs w:val="26"/>
        </w:rPr>
        <w:t xml:space="preserve"> PERDONO </w:t>
      </w:r>
      <w:r w:rsidR="00E51487">
        <w:rPr>
          <w:b/>
          <w:bCs/>
          <w:sz w:val="26"/>
          <w:szCs w:val="26"/>
        </w:rPr>
        <w:t xml:space="preserve">IL </w:t>
      </w:r>
      <w:r w:rsidR="00831C5F">
        <w:rPr>
          <w:b/>
          <w:bCs/>
          <w:sz w:val="26"/>
          <w:szCs w:val="26"/>
        </w:rPr>
        <w:t>64</w:t>
      </w:r>
      <w:r w:rsidR="00E51487">
        <w:rPr>
          <w:b/>
          <w:bCs/>
          <w:sz w:val="26"/>
          <w:szCs w:val="26"/>
        </w:rPr>
        <w:t>% DEI RICAVI NEL 2020 RISPETTO AL 2019.</w:t>
      </w:r>
    </w:p>
    <w:p w14:paraId="607EC0B3" w14:textId="542A7DC5" w:rsidR="002A3D69" w:rsidRPr="002B355A" w:rsidRDefault="001A7DA8" w:rsidP="002A3D69">
      <w:pPr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SHOCK OCCUPAZIONE ALL’ORIZZONTE: </w:t>
      </w:r>
      <w:r w:rsidR="003620EF">
        <w:rPr>
          <w:b/>
          <w:bCs/>
          <w:sz w:val="26"/>
          <w:szCs w:val="26"/>
        </w:rPr>
        <w:t xml:space="preserve">ENTRO FINE ANNO </w:t>
      </w:r>
      <w:r w:rsidR="006C621D" w:rsidRPr="000C6F52">
        <w:rPr>
          <w:b/>
          <w:bCs/>
          <w:sz w:val="26"/>
          <w:szCs w:val="26"/>
        </w:rPr>
        <w:t xml:space="preserve">RISCHIA IL POSTO UN OCCUPATO SU </w:t>
      </w:r>
      <w:r w:rsidR="006C621D" w:rsidRPr="002B355A">
        <w:rPr>
          <w:b/>
          <w:bCs/>
          <w:sz w:val="26"/>
          <w:szCs w:val="26"/>
        </w:rPr>
        <w:t>CINQUE.</w:t>
      </w:r>
    </w:p>
    <w:p w14:paraId="182B6D57" w14:textId="77777777" w:rsidR="00313739" w:rsidRPr="002B355A" w:rsidRDefault="00313739" w:rsidP="00BE1596">
      <w:pPr>
        <w:spacing w:before="0" w:line="240" w:lineRule="auto"/>
        <w:jc w:val="center"/>
        <w:rPr>
          <w:sz w:val="12"/>
          <w:szCs w:val="12"/>
        </w:rPr>
      </w:pPr>
    </w:p>
    <w:p w14:paraId="0D8F5FE2" w14:textId="1D18E858" w:rsidR="006D4734" w:rsidRPr="002B355A" w:rsidRDefault="00D46EE9" w:rsidP="00BE1596">
      <w:pPr>
        <w:spacing w:before="0" w:line="240" w:lineRule="auto"/>
        <w:jc w:val="center"/>
        <w:rPr>
          <w:sz w:val="20"/>
        </w:rPr>
      </w:pPr>
      <w:r w:rsidRPr="002B355A">
        <w:rPr>
          <w:sz w:val="20"/>
        </w:rPr>
        <w:t>LE BANCHE SOSTENGONO LE IMPRESE, MA LA CRISI DI LIQUIDITÀ PER GLI OPERATORI PIÙ PICCOLI RISCHIA DI ESSERE IRREVERSIBILE</w:t>
      </w:r>
      <w:r w:rsidR="00454635" w:rsidRPr="002B355A">
        <w:rPr>
          <w:sz w:val="20"/>
        </w:rPr>
        <w:t>.</w:t>
      </w:r>
    </w:p>
    <w:p w14:paraId="231E4DD9" w14:textId="77777777" w:rsidR="00313739" w:rsidRPr="002B355A" w:rsidRDefault="00313739" w:rsidP="00FF2FAF">
      <w:pPr>
        <w:spacing w:before="0" w:line="240" w:lineRule="auto"/>
        <w:rPr>
          <w:b/>
          <w:bCs/>
          <w:sz w:val="12"/>
          <w:szCs w:val="12"/>
        </w:rPr>
      </w:pPr>
    </w:p>
    <w:bookmarkEnd w:id="1"/>
    <w:bookmarkEnd w:id="2"/>
    <w:p w14:paraId="7565DDAC" w14:textId="6182962B" w:rsidR="006D78B1" w:rsidRDefault="00257631" w:rsidP="009D49ED">
      <w:pPr>
        <w:spacing w:before="0" w:line="240" w:lineRule="auto"/>
        <w:rPr>
          <w:b/>
          <w:bCs/>
          <w:sz w:val="20"/>
        </w:rPr>
      </w:pPr>
      <w:r w:rsidRPr="002B355A">
        <w:rPr>
          <w:b/>
          <w:bCs/>
          <w:sz w:val="20"/>
        </w:rPr>
        <w:t>L’anno dello scoppio della pandemia da COVID-19 si chiude con un numero di imprese nuove nate in VDA molto più basso rispetto a quello del 2019</w:t>
      </w:r>
      <w:r w:rsidRPr="00D97ED1">
        <w:rPr>
          <w:b/>
          <w:bCs/>
          <w:sz w:val="20"/>
        </w:rPr>
        <w:t>: -</w:t>
      </w:r>
      <w:r w:rsidR="00AB5575">
        <w:rPr>
          <w:b/>
          <w:bCs/>
          <w:sz w:val="20"/>
        </w:rPr>
        <w:t>25</w:t>
      </w:r>
      <w:r w:rsidRPr="00D97ED1">
        <w:rPr>
          <w:b/>
          <w:bCs/>
          <w:sz w:val="20"/>
        </w:rPr>
        <w:t>% le nuove iscrizioni nel terziario</w:t>
      </w:r>
      <w:r w:rsidR="00675638">
        <w:rPr>
          <w:b/>
          <w:bCs/>
          <w:sz w:val="20"/>
        </w:rPr>
        <w:t xml:space="preserve"> nel 2020</w:t>
      </w:r>
      <w:r w:rsidRPr="00D97ED1">
        <w:rPr>
          <w:b/>
          <w:bCs/>
          <w:sz w:val="20"/>
        </w:rPr>
        <w:t xml:space="preserve">. </w:t>
      </w:r>
      <w:r w:rsidR="00AB5575">
        <w:rPr>
          <w:b/>
          <w:bCs/>
          <w:sz w:val="20"/>
        </w:rPr>
        <w:t xml:space="preserve">Si tratta della variazione negativa più marcata in tutto il Nord Ovest. </w:t>
      </w:r>
      <w:r w:rsidRPr="00D97ED1">
        <w:rPr>
          <w:b/>
          <w:bCs/>
          <w:sz w:val="20"/>
        </w:rPr>
        <w:t>Allo stesso tempo, si rileva un fenomeno di “congelamento” delle cessazioni (-</w:t>
      </w:r>
      <w:r w:rsidR="00AB5575">
        <w:rPr>
          <w:b/>
          <w:bCs/>
          <w:sz w:val="20"/>
        </w:rPr>
        <w:t>4</w:t>
      </w:r>
      <w:r w:rsidRPr="00D97ED1">
        <w:rPr>
          <w:b/>
          <w:bCs/>
          <w:sz w:val="20"/>
        </w:rPr>
        <w:t xml:space="preserve">%), a certificare l’incertezza nella quale versano gli operatori del territorio: i ristori tengono in vita imprese </w:t>
      </w:r>
      <w:r w:rsidRPr="0077557E">
        <w:rPr>
          <w:b/>
          <w:bCs/>
          <w:sz w:val="20"/>
        </w:rPr>
        <w:t xml:space="preserve">oramai di fatto “inattive” (si stima la presenza di circa </w:t>
      </w:r>
      <w:r w:rsidR="00675638">
        <w:rPr>
          <w:b/>
          <w:bCs/>
          <w:sz w:val="20"/>
        </w:rPr>
        <w:t>350</w:t>
      </w:r>
      <w:r w:rsidRPr="0077557E">
        <w:rPr>
          <w:b/>
          <w:bCs/>
          <w:sz w:val="20"/>
        </w:rPr>
        <w:t xml:space="preserve"> imprese “zombie”) e si teme una forte contrazione del tessuto imprenditoriale nel 2021 (chiudere oggi un’impresa presenta costi </w:t>
      </w:r>
      <w:r w:rsidR="000A1FDB">
        <w:rPr>
          <w:b/>
          <w:bCs/>
          <w:sz w:val="20"/>
        </w:rPr>
        <w:t>elevati</w:t>
      </w:r>
      <w:r w:rsidRPr="0077557E">
        <w:rPr>
          <w:b/>
          <w:bCs/>
          <w:sz w:val="20"/>
        </w:rPr>
        <w:t>).</w:t>
      </w:r>
      <w:r w:rsidR="0060454E">
        <w:rPr>
          <w:b/>
          <w:bCs/>
          <w:sz w:val="20"/>
        </w:rPr>
        <w:t xml:space="preserve"> </w:t>
      </w:r>
      <w:r w:rsidR="0060454E" w:rsidRPr="0077557E">
        <w:rPr>
          <w:b/>
          <w:bCs/>
          <w:sz w:val="20"/>
        </w:rPr>
        <w:t xml:space="preserve">Malgrado il contesto complessivo di apparente stallo, è bene evidenziare che </w:t>
      </w:r>
      <w:r w:rsidR="00D5076B">
        <w:rPr>
          <w:b/>
          <w:bCs/>
          <w:sz w:val="20"/>
        </w:rPr>
        <w:t xml:space="preserve">il saldo delle imprese </w:t>
      </w:r>
      <w:r w:rsidR="00D5076B" w:rsidRPr="008423D1">
        <w:rPr>
          <w:b/>
          <w:bCs/>
          <w:sz w:val="20"/>
        </w:rPr>
        <w:t xml:space="preserve">esistenti in VDA presenta già il segno “meno” davanti: -48 imprese attive rispetto </w:t>
      </w:r>
      <w:r w:rsidR="00D5076B" w:rsidRPr="00921692">
        <w:rPr>
          <w:b/>
          <w:bCs/>
          <w:sz w:val="20"/>
        </w:rPr>
        <w:t xml:space="preserve">al 2019. </w:t>
      </w:r>
      <w:r w:rsidR="00180945" w:rsidRPr="00921692">
        <w:rPr>
          <w:b/>
          <w:bCs/>
          <w:sz w:val="20"/>
        </w:rPr>
        <w:t>Il prolungato periodo di chiusura “a intermittenza” delle attività ha rallentato la ripresa della fiducia negli ultimi mesi del 2020 e nei primi mesi del 2021. Solo lieve l’ottimismo delle imprese del terziario della VDA da qui al 30 giugno.</w:t>
      </w:r>
      <w:r w:rsidR="00564153" w:rsidRPr="00921692">
        <w:rPr>
          <w:b/>
          <w:bCs/>
          <w:sz w:val="20"/>
        </w:rPr>
        <w:t xml:space="preserve"> </w:t>
      </w:r>
      <w:r w:rsidR="00180945" w:rsidRPr="00921692">
        <w:rPr>
          <w:b/>
          <w:bCs/>
          <w:sz w:val="20"/>
        </w:rPr>
        <w:t>In generale, la crisi ha colpito il terziario in VDA più duramente rispetto alla media nazionale</w:t>
      </w:r>
      <w:r w:rsidR="00564153" w:rsidRPr="00921692">
        <w:rPr>
          <w:b/>
          <w:bCs/>
          <w:sz w:val="20"/>
        </w:rPr>
        <w:t xml:space="preserve"> e i</w:t>
      </w:r>
      <w:r w:rsidR="00180945" w:rsidRPr="00921692">
        <w:rPr>
          <w:b/>
          <w:bCs/>
          <w:sz w:val="20"/>
        </w:rPr>
        <w:t xml:space="preserve">l </w:t>
      </w:r>
      <w:r w:rsidR="00180945" w:rsidRPr="00921692">
        <w:rPr>
          <w:b/>
          <w:bCs/>
          <w:i/>
          <w:iCs/>
          <w:sz w:val="20"/>
        </w:rPr>
        <w:t>sentiment</w:t>
      </w:r>
      <w:r w:rsidR="00180945" w:rsidRPr="00921692">
        <w:rPr>
          <w:b/>
          <w:bCs/>
          <w:sz w:val="20"/>
        </w:rPr>
        <w:t xml:space="preserve"> </w:t>
      </w:r>
      <w:r w:rsidR="00564153" w:rsidRPr="00921692">
        <w:rPr>
          <w:b/>
          <w:bCs/>
          <w:sz w:val="20"/>
        </w:rPr>
        <w:t>per i prossimi mesi, pur in miglioramento (</w:t>
      </w:r>
      <w:r w:rsidR="00180945" w:rsidRPr="00921692">
        <w:rPr>
          <w:b/>
          <w:bCs/>
          <w:sz w:val="20"/>
        </w:rPr>
        <w:t>torna sopra la media Italia)</w:t>
      </w:r>
      <w:r w:rsidR="004F6003" w:rsidRPr="00921692">
        <w:rPr>
          <w:b/>
          <w:bCs/>
          <w:sz w:val="20"/>
        </w:rPr>
        <w:t>,</w:t>
      </w:r>
      <w:r w:rsidR="00180945" w:rsidRPr="00921692">
        <w:rPr>
          <w:b/>
          <w:bCs/>
          <w:sz w:val="20"/>
        </w:rPr>
        <w:t xml:space="preserve"> resta ancora troppo </w:t>
      </w:r>
      <w:r w:rsidR="00180945" w:rsidRPr="00124B1C">
        <w:rPr>
          <w:b/>
          <w:bCs/>
          <w:sz w:val="20"/>
        </w:rPr>
        <w:t>debole</w:t>
      </w:r>
      <w:r w:rsidR="004F6003" w:rsidRPr="00124B1C">
        <w:rPr>
          <w:b/>
          <w:bCs/>
          <w:sz w:val="20"/>
        </w:rPr>
        <w:t xml:space="preserve"> per recuperare il terreno fin qui perduto. </w:t>
      </w:r>
      <w:r w:rsidR="00180945" w:rsidRPr="00124B1C">
        <w:rPr>
          <w:b/>
          <w:bCs/>
          <w:sz w:val="20"/>
        </w:rPr>
        <w:t xml:space="preserve">Il calo della fiducia è contestualizzato in un quadro di forte </w:t>
      </w:r>
      <w:r w:rsidR="00921692" w:rsidRPr="00124B1C">
        <w:rPr>
          <w:b/>
          <w:bCs/>
          <w:sz w:val="20"/>
        </w:rPr>
        <w:t>calo dei consumi</w:t>
      </w:r>
      <w:r w:rsidR="00124B1C" w:rsidRPr="00124B1C">
        <w:rPr>
          <w:b/>
          <w:bCs/>
          <w:sz w:val="20"/>
        </w:rPr>
        <w:t xml:space="preserve">, voce che </w:t>
      </w:r>
      <w:r w:rsidR="00180945" w:rsidRPr="00124B1C">
        <w:rPr>
          <w:b/>
          <w:bCs/>
          <w:sz w:val="20"/>
        </w:rPr>
        <w:t xml:space="preserve">in VDA fa segnare un crollo di circa 500 milioni di euro, </w:t>
      </w:r>
      <w:r w:rsidR="00124B1C">
        <w:rPr>
          <w:b/>
          <w:bCs/>
          <w:sz w:val="20"/>
        </w:rPr>
        <w:t>per</w:t>
      </w:r>
      <w:r w:rsidR="00180945" w:rsidRPr="00124B1C">
        <w:rPr>
          <w:b/>
          <w:bCs/>
          <w:sz w:val="20"/>
        </w:rPr>
        <w:t xml:space="preserve"> uno scostamento negativo del </w:t>
      </w:r>
      <w:r w:rsidR="00180945" w:rsidRPr="00114B3F">
        <w:rPr>
          <w:b/>
          <w:bCs/>
          <w:sz w:val="20"/>
        </w:rPr>
        <w:t>-14% sul 2019, più pesante rispetto alla media nazionale (-12%).</w:t>
      </w:r>
      <w:r w:rsidR="00D53293">
        <w:rPr>
          <w:b/>
          <w:bCs/>
          <w:sz w:val="20"/>
        </w:rPr>
        <w:t xml:space="preserve"> </w:t>
      </w:r>
      <w:r w:rsidR="00180945" w:rsidRPr="00114B3F">
        <w:rPr>
          <w:b/>
          <w:bCs/>
          <w:sz w:val="20"/>
        </w:rPr>
        <w:t xml:space="preserve">In </w:t>
      </w:r>
      <w:r w:rsidR="00180945" w:rsidRPr="002A7A25">
        <w:rPr>
          <w:b/>
          <w:bCs/>
          <w:sz w:val="20"/>
        </w:rPr>
        <w:t xml:space="preserve">questo </w:t>
      </w:r>
      <w:r w:rsidR="002E5851" w:rsidRPr="002A7A25">
        <w:rPr>
          <w:b/>
          <w:bCs/>
          <w:sz w:val="20"/>
        </w:rPr>
        <w:t>scenario</w:t>
      </w:r>
      <w:r w:rsidR="00180945" w:rsidRPr="002A7A25">
        <w:rPr>
          <w:b/>
          <w:bCs/>
          <w:sz w:val="20"/>
        </w:rPr>
        <w:t xml:space="preserve">, non stupisce il riflesso diretto sulle imprese del terziario in VDA: dopo lo scoppio della pandemia </w:t>
      </w:r>
      <w:r w:rsidR="002B53BA" w:rsidRPr="002A7A25">
        <w:rPr>
          <w:b/>
          <w:bCs/>
          <w:sz w:val="20"/>
        </w:rPr>
        <w:t xml:space="preserve">si stima la perdita di circa il </w:t>
      </w:r>
      <w:r w:rsidR="00114B3F" w:rsidRPr="002A7A25">
        <w:rPr>
          <w:b/>
          <w:bCs/>
          <w:sz w:val="20"/>
        </w:rPr>
        <w:t>33</w:t>
      </w:r>
      <w:r w:rsidR="002B53BA" w:rsidRPr="002A7A25">
        <w:rPr>
          <w:b/>
          <w:bCs/>
          <w:sz w:val="20"/>
        </w:rPr>
        <w:t>% dei ricavi</w:t>
      </w:r>
      <w:r w:rsidR="006D4D6D" w:rsidRPr="002A7A25">
        <w:rPr>
          <w:b/>
          <w:bCs/>
          <w:sz w:val="20"/>
        </w:rPr>
        <w:t xml:space="preserve">, </w:t>
      </w:r>
      <w:r w:rsidR="002B53BA" w:rsidRPr="002A7A25">
        <w:rPr>
          <w:b/>
          <w:bCs/>
          <w:sz w:val="20"/>
        </w:rPr>
        <w:t xml:space="preserve">con punte di oltre il -60% presso i pubblici esercizi e la </w:t>
      </w:r>
      <w:r w:rsidR="006D4D6D" w:rsidRPr="002A7A25">
        <w:rPr>
          <w:b/>
          <w:bCs/>
          <w:sz w:val="20"/>
        </w:rPr>
        <w:t xml:space="preserve">ricezione turistica, che paga lo </w:t>
      </w:r>
      <w:r w:rsidR="00180945" w:rsidRPr="002A7A25">
        <w:rPr>
          <w:b/>
          <w:bCs/>
          <w:sz w:val="20"/>
        </w:rPr>
        <w:t xml:space="preserve">scotto del tracollo </w:t>
      </w:r>
      <w:r w:rsidR="00114B3F" w:rsidRPr="002A7A25">
        <w:rPr>
          <w:b/>
          <w:bCs/>
          <w:sz w:val="20"/>
        </w:rPr>
        <w:t xml:space="preserve">di arrivi e presenze </w:t>
      </w:r>
      <w:r w:rsidR="00180945" w:rsidRPr="002A7A25">
        <w:rPr>
          <w:b/>
          <w:bCs/>
          <w:sz w:val="20"/>
        </w:rPr>
        <w:t>in regione</w:t>
      </w:r>
      <w:r w:rsidR="006D4D6D" w:rsidRPr="002A7A25">
        <w:rPr>
          <w:b/>
          <w:bCs/>
          <w:sz w:val="20"/>
        </w:rPr>
        <w:t xml:space="preserve"> (</w:t>
      </w:r>
      <w:r w:rsidR="00114B3F" w:rsidRPr="002A7A25">
        <w:rPr>
          <w:b/>
          <w:bCs/>
          <w:sz w:val="20"/>
        </w:rPr>
        <w:t xml:space="preserve">oltre </w:t>
      </w:r>
      <w:r w:rsidR="00180945" w:rsidRPr="002A7A25">
        <w:rPr>
          <w:b/>
          <w:bCs/>
          <w:sz w:val="20"/>
        </w:rPr>
        <w:t>-4</w:t>
      </w:r>
      <w:r w:rsidR="00114B3F" w:rsidRPr="002A7A25">
        <w:rPr>
          <w:b/>
          <w:bCs/>
          <w:sz w:val="20"/>
        </w:rPr>
        <w:t>0</w:t>
      </w:r>
      <w:r w:rsidR="00180945" w:rsidRPr="002A7A25">
        <w:rPr>
          <w:b/>
          <w:bCs/>
          <w:sz w:val="20"/>
        </w:rPr>
        <w:t>% nel 2020 rispetto al 2019</w:t>
      </w:r>
      <w:r w:rsidR="006D4D6D" w:rsidRPr="002A7A25">
        <w:rPr>
          <w:b/>
          <w:bCs/>
          <w:sz w:val="20"/>
        </w:rPr>
        <w:t>)</w:t>
      </w:r>
      <w:r w:rsidR="00114B3F" w:rsidRPr="002A7A25">
        <w:rPr>
          <w:b/>
          <w:bCs/>
          <w:sz w:val="20"/>
        </w:rPr>
        <w:t>.</w:t>
      </w:r>
      <w:r w:rsidR="006D4D6D" w:rsidRPr="002A7A25">
        <w:rPr>
          <w:b/>
          <w:bCs/>
          <w:sz w:val="20"/>
        </w:rPr>
        <w:t xml:space="preserve"> </w:t>
      </w:r>
      <w:r w:rsidR="00180945" w:rsidRPr="002A7A25">
        <w:rPr>
          <w:b/>
          <w:bCs/>
          <w:sz w:val="20"/>
        </w:rPr>
        <w:t>Preoccupa lo scenario dal punto di vista del mercato del lavoro. Il blocco dei licenziamenti ha limitato l’impatto della crisi sull’occupazione, che continuerà a “tenere” anche nei prossimi mesi</w:t>
      </w:r>
      <w:r w:rsidR="003C060D" w:rsidRPr="002A7A25">
        <w:rPr>
          <w:b/>
          <w:bCs/>
          <w:sz w:val="20"/>
        </w:rPr>
        <w:t>, ma che</w:t>
      </w:r>
      <w:r w:rsidR="00596CD2">
        <w:rPr>
          <w:b/>
          <w:bCs/>
          <w:sz w:val="20"/>
        </w:rPr>
        <w:t xml:space="preserve"> </w:t>
      </w:r>
      <w:r w:rsidR="003C060D" w:rsidRPr="002A7A25">
        <w:rPr>
          <w:b/>
          <w:bCs/>
          <w:sz w:val="20"/>
        </w:rPr>
        <w:t xml:space="preserve">è a rischio detonazione dopo la sospensione della misura attiva da ormai un anno: </w:t>
      </w:r>
      <w:r w:rsidR="00180945" w:rsidRPr="002A7A25">
        <w:rPr>
          <w:b/>
          <w:bCs/>
          <w:sz w:val="20"/>
        </w:rPr>
        <w:t>-19% la possibile perdita di occupati</w:t>
      </w:r>
      <w:r w:rsidR="002A7A25" w:rsidRPr="002A7A25">
        <w:rPr>
          <w:b/>
          <w:bCs/>
          <w:sz w:val="20"/>
        </w:rPr>
        <w:t xml:space="preserve"> dopo lo sblocco</w:t>
      </w:r>
      <w:r w:rsidR="00180945" w:rsidRPr="002A7A25">
        <w:rPr>
          <w:b/>
          <w:bCs/>
          <w:sz w:val="20"/>
        </w:rPr>
        <w:t xml:space="preserve">, con </w:t>
      </w:r>
      <w:r w:rsidR="002A7A25" w:rsidRPr="002A7A25">
        <w:rPr>
          <w:b/>
          <w:bCs/>
          <w:sz w:val="20"/>
        </w:rPr>
        <w:t>picchi</w:t>
      </w:r>
      <w:r w:rsidR="00180945" w:rsidRPr="002A7A25">
        <w:rPr>
          <w:b/>
          <w:bCs/>
          <w:sz w:val="20"/>
        </w:rPr>
        <w:t xml:space="preserve"> negativ</w:t>
      </w:r>
      <w:r w:rsidR="002A7A25" w:rsidRPr="002A7A25">
        <w:rPr>
          <w:b/>
          <w:bCs/>
          <w:sz w:val="20"/>
        </w:rPr>
        <w:t>i</w:t>
      </w:r>
      <w:r w:rsidR="00180945" w:rsidRPr="002A7A25">
        <w:rPr>
          <w:b/>
          <w:bCs/>
          <w:sz w:val="20"/>
        </w:rPr>
        <w:t xml:space="preserve"> nell’intorno del -40% </w:t>
      </w:r>
      <w:r w:rsidR="00F661DF">
        <w:rPr>
          <w:b/>
          <w:bCs/>
          <w:sz w:val="20"/>
        </w:rPr>
        <w:t>presso i pubblici esercizi</w:t>
      </w:r>
      <w:r w:rsidR="00180945" w:rsidRPr="002A7A25">
        <w:rPr>
          <w:b/>
          <w:bCs/>
          <w:sz w:val="20"/>
        </w:rPr>
        <w:t>.</w:t>
      </w:r>
      <w:r w:rsidR="002A7A25">
        <w:rPr>
          <w:b/>
          <w:bCs/>
          <w:sz w:val="20"/>
        </w:rPr>
        <w:t xml:space="preserve"> In quest</w:t>
      </w:r>
      <w:r w:rsidR="00D53293">
        <w:rPr>
          <w:b/>
          <w:bCs/>
          <w:sz w:val="20"/>
        </w:rPr>
        <w:t>a cornice, gli imprenditori bocciano l’operato del Governo a guida Conte, rise</w:t>
      </w:r>
      <w:r w:rsidR="00D53293" w:rsidRPr="00B13D0C">
        <w:rPr>
          <w:b/>
          <w:bCs/>
          <w:sz w:val="20"/>
        </w:rPr>
        <w:t xml:space="preserve">rvando giudizi meno severi per le prime </w:t>
      </w:r>
      <w:r w:rsidR="00B13D0C" w:rsidRPr="00B13D0C">
        <w:rPr>
          <w:b/>
          <w:bCs/>
          <w:sz w:val="20"/>
        </w:rPr>
        <w:t>misure adottate dal nuovo Governo Draghi, pur restando maggioritaria la quota di coloro che con</w:t>
      </w:r>
      <w:r w:rsidR="00180945" w:rsidRPr="00B13D0C">
        <w:rPr>
          <w:b/>
          <w:bCs/>
          <w:sz w:val="20"/>
        </w:rPr>
        <w:t>tinua</w:t>
      </w:r>
      <w:r w:rsidR="00B13D0C" w:rsidRPr="00B13D0C">
        <w:rPr>
          <w:b/>
          <w:bCs/>
          <w:sz w:val="20"/>
        </w:rPr>
        <w:t>no</w:t>
      </w:r>
      <w:r w:rsidR="00180945" w:rsidRPr="00B13D0C">
        <w:rPr>
          <w:b/>
          <w:bCs/>
          <w:sz w:val="20"/>
        </w:rPr>
        <w:t xml:space="preserve"> a ritenere insufficienti le azioni a sostegno dell’economia.</w:t>
      </w:r>
    </w:p>
    <w:p w14:paraId="5D38C701" w14:textId="77777777" w:rsidR="000A1FDB" w:rsidRDefault="000A1FDB" w:rsidP="009D49ED">
      <w:pPr>
        <w:spacing w:before="0" w:line="240" w:lineRule="auto"/>
        <w:rPr>
          <w:b/>
          <w:bCs/>
          <w:sz w:val="20"/>
        </w:rPr>
      </w:pPr>
    </w:p>
    <w:p w14:paraId="50006CA1" w14:textId="2C3E7A91" w:rsidR="009D49ED" w:rsidRPr="00060165" w:rsidRDefault="007F0AE8" w:rsidP="009D49ED">
      <w:pPr>
        <w:spacing w:before="0" w:line="240" w:lineRule="auto"/>
        <w:rPr>
          <w:b/>
          <w:bCs/>
          <w:sz w:val="20"/>
        </w:rPr>
      </w:pPr>
      <w:r w:rsidRPr="009F2CC7">
        <w:rPr>
          <w:i/>
          <w:sz w:val="18"/>
          <w:szCs w:val="18"/>
        </w:rPr>
        <w:t xml:space="preserve">Questi i principali risultati della ricerca sulle imprese del terziario </w:t>
      </w:r>
      <w:r>
        <w:rPr>
          <w:i/>
          <w:sz w:val="18"/>
          <w:szCs w:val="18"/>
        </w:rPr>
        <w:t>della Valle d’Aosta</w:t>
      </w:r>
      <w:r w:rsidRPr="00453902">
        <w:rPr>
          <w:i/>
          <w:sz w:val="18"/>
          <w:szCs w:val="18"/>
        </w:rPr>
        <w:t xml:space="preserve">, realizzata da </w:t>
      </w:r>
      <w:r w:rsidRPr="00453902">
        <w:rPr>
          <w:b/>
          <w:bCs/>
          <w:i/>
          <w:sz w:val="18"/>
          <w:szCs w:val="18"/>
        </w:rPr>
        <w:t>C</w:t>
      </w:r>
      <w:r w:rsidRPr="00453902">
        <w:rPr>
          <w:b/>
          <w:i/>
          <w:sz w:val="18"/>
          <w:szCs w:val="18"/>
        </w:rPr>
        <w:t xml:space="preserve">onfcommercio </w:t>
      </w:r>
      <w:r>
        <w:rPr>
          <w:b/>
          <w:i/>
          <w:sz w:val="18"/>
          <w:szCs w:val="18"/>
        </w:rPr>
        <w:t>Valle d’Aosta</w:t>
      </w:r>
      <w:r w:rsidRPr="00453902">
        <w:rPr>
          <w:i/>
          <w:sz w:val="18"/>
          <w:szCs w:val="18"/>
        </w:rPr>
        <w:t xml:space="preserve"> in collaborazione con </w:t>
      </w:r>
      <w:r w:rsidRPr="00453902">
        <w:rPr>
          <w:b/>
          <w:i/>
          <w:sz w:val="18"/>
          <w:szCs w:val="18"/>
        </w:rPr>
        <w:t>Format Research</w:t>
      </w:r>
      <w:r w:rsidRPr="00453902">
        <w:rPr>
          <w:i/>
          <w:sz w:val="18"/>
          <w:szCs w:val="18"/>
        </w:rPr>
        <w:t>.</w:t>
      </w:r>
    </w:p>
    <w:p w14:paraId="3662C8F8" w14:textId="6FB5E29B" w:rsidR="00465F81" w:rsidRPr="0055026B" w:rsidRDefault="00681807" w:rsidP="00465F81">
      <w:pPr>
        <w:spacing w:before="60" w:line="264" w:lineRule="auto"/>
        <w:rPr>
          <w:b/>
          <w:sz w:val="20"/>
          <w:szCs w:val="22"/>
          <w:u w:val="single"/>
        </w:rPr>
      </w:pPr>
      <w:bookmarkStart w:id="3" w:name="_Hlk45098156"/>
      <w:bookmarkStart w:id="4" w:name="_Hlk55376811"/>
      <w:r>
        <w:rPr>
          <w:b/>
          <w:sz w:val="20"/>
          <w:szCs w:val="22"/>
          <w:u w:val="single"/>
        </w:rPr>
        <w:lastRenderedPageBreak/>
        <w:t>IL</w:t>
      </w:r>
      <w:r w:rsidR="00465F81">
        <w:rPr>
          <w:b/>
          <w:sz w:val="20"/>
          <w:szCs w:val="22"/>
          <w:u w:val="single"/>
        </w:rPr>
        <w:t xml:space="preserve"> TESSUTO IMPRENDITORIALE</w:t>
      </w:r>
    </w:p>
    <w:p w14:paraId="4B08FC6F" w14:textId="35B08D8A" w:rsidR="00135741" w:rsidRPr="00D17724" w:rsidRDefault="002D68C9" w:rsidP="00681807">
      <w:pPr>
        <w:spacing w:before="60" w:line="240" w:lineRule="auto"/>
        <w:rPr>
          <w:sz w:val="20"/>
        </w:rPr>
      </w:pPr>
      <w:r w:rsidRPr="002D68C9">
        <w:rPr>
          <w:sz w:val="20"/>
        </w:rPr>
        <w:t xml:space="preserve">La pandemia da </w:t>
      </w:r>
      <w:r w:rsidRPr="00D17724">
        <w:rPr>
          <w:b/>
          <w:bCs/>
          <w:sz w:val="20"/>
        </w:rPr>
        <w:t>COVID-19</w:t>
      </w:r>
      <w:r w:rsidRPr="002D68C9">
        <w:rPr>
          <w:sz w:val="20"/>
        </w:rPr>
        <w:t xml:space="preserve"> ha segnato in modo profondo il 2020 in Italia. Siamo ormai arrivati alla </w:t>
      </w:r>
      <w:r w:rsidRPr="00D17724">
        <w:rPr>
          <w:b/>
          <w:bCs/>
          <w:sz w:val="20"/>
        </w:rPr>
        <w:t>terza ondata di contagi</w:t>
      </w:r>
      <w:r w:rsidRPr="002D68C9">
        <w:rPr>
          <w:sz w:val="20"/>
        </w:rPr>
        <w:t>, ad un anno dall’esplosione dell’emergenza nella scorsa primavera</w:t>
      </w:r>
      <w:r w:rsidR="00055031" w:rsidRPr="002D68C9">
        <w:rPr>
          <w:sz w:val="20"/>
        </w:rPr>
        <w:t>.</w:t>
      </w:r>
      <w:r w:rsidR="00674007" w:rsidRPr="002D68C9">
        <w:rPr>
          <w:sz w:val="20"/>
        </w:rPr>
        <w:t xml:space="preserve"> </w:t>
      </w:r>
      <w:r w:rsidR="00D17724" w:rsidRPr="00D17724">
        <w:rPr>
          <w:sz w:val="20"/>
        </w:rPr>
        <w:t xml:space="preserve">In </w:t>
      </w:r>
      <w:r w:rsidR="00D17724" w:rsidRPr="00D17724">
        <w:rPr>
          <w:b/>
          <w:bCs/>
          <w:sz w:val="20"/>
        </w:rPr>
        <w:t>Valle d’Aosta</w:t>
      </w:r>
      <w:r w:rsidR="00D17724" w:rsidRPr="00D17724">
        <w:rPr>
          <w:sz w:val="20"/>
        </w:rPr>
        <w:t xml:space="preserve"> sono stati registrati </w:t>
      </w:r>
      <w:r w:rsidR="00D17724" w:rsidRPr="00D17724">
        <w:rPr>
          <w:b/>
          <w:bCs/>
          <w:sz w:val="20"/>
        </w:rPr>
        <w:t>quasi 9 mila casi</w:t>
      </w:r>
      <w:r w:rsidR="00D17724" w:rsidRPr="00D17724">
        <w:rPr>
          <w:sz w:val="20"/>
        </w:rPr>
        <w:t xml:space="preserve"> nell’arco di un anno. Oltre 400 i decessi fin qui accertati.</w:t>
      </w:r>
    </w:p>
    <w:p w14:paraId="699510CF" w14:textId="77777777" w:rsidR="00537451" w:rsidRDefault="00674007" w:rsidP="00681807">
      <w:pPr>
        <w:spacing w:before="60" w:line="240" w:lineRule="auto"/>
        <w:rPr>
          <w:bCs/>
          <w:sz w:val="20"/>
        </w:rPr>
      </w:pPr>
      <w:r>
        <w:rPr>
          <w:bCs/>
          <w:sz w:val="20"/>
        </w:rPr>
        <w:t>Gli effetti della pandemia, oltre che dal punto di vista sanitario, appaiono evidenti anche sullo stato di salute del tessuto imprenditoriale (specialmente del terziario).</w:t>
      </w:r>
      <w:r w:rsidR="00537451">
        <w:rPr>
          <w:bCs/>
          <w:sz w:val="20"/>
        </w:rPr>
        <w:t xml:space="preserve"> </w:t>
      </w:r>
    </w:p>
    <w:p w14:paraId="58D46867" w14:textId="48D589F3" w:rsidR="00674007" w:rsidRDefault="00537451" w:rsidP="00681807">
      <w:pPr>
        <w:spacing w:before="60" w:line="240" w:lineRule="auto"/>
        <w:rPr>
          <w:bCs/>
          <w:sz w:val="20"/>
        </w:rPr>
      </w:pPr>
      <w:r w:rsidRPr="00537451">
        <w:rPr>
          <w:bCs/>
          <w:sz w:val="20"/>
        </w:rPr>
        <w:t xml:space="preserve">Le imprese del </w:t>
      </w:r>
      <w:r w:rsidRPr="00537451">
        <w:rPr>
          <w:b/>
          <w:sz w:val="20"/>
        </w:rPr>
        <w:t>commercio, del turismo e dei servizi</w:t>
      </w:r>
      <w:r w:rsidRPr="00537451">
        <w:rPr>
          <w:bCs/>
          <w:sz w:val="20"/>
        </w:rPr>
        <w:t xml:space="preserve"> </w:t>
      </w:r>
      <w:r w:rsidR="00D17724">
        <w:rPr>
          <w:bCs/>
          <w:sz w:val="20"/>
        </w:rPr>
        <w:t xml:space="preserve">in </w:t>
      </w:r>
      <w:r w:rsidR="00D17724" w:rsidRPr="00D17724">
        <w:rPr>
          <w:b/>
          <w:sz w:val="20"/>
        </w:rPr>
        <w:t>VDA</w:t>
      </w:r>
      <w:r w:rsidRPr="00537451">
        <w:rPr>
          <w:bCs/>
          <w:sz w:val="20"/>
        </w:rPr>
        <w:t xml:space="preserve"> sono </w:t>
      </w:r>
      <w:r w:rsidR="00B90BA0">
        <w:rPr>
          <w:b/>
          <w:bCs/>
          <w:sz w:val="20"/>
        </w:rPr>
        <w:t>circa</w:t>
      </w:r>
      <w:r w:rsidRPr="00537451">
        <w:rPr>
          <w:b/>
          <w:bCs/>
          <w:sz w:val="20"/>
        </w:rPr>
        <w:t xml:space="preserve"> </w:t>
      </w:r>
      <w:r w:rsidR="00B90BA0">
        <w:rPr>
          <w:b/>
          <w:bCs/>
          <w:sz w:val="20"/>
        </w:rPr>
        <w:t>6</w:t>
      </w:r>
      <w:r w:rsidRPr="00537451">
        <w:rPr>
          <w:b/>
          <w:bCs/>
          <w:sz w:val="20"/>
        </w:rPr>
        <w:t xml:space="preserve"> mila</w:t>
      </w:r>
      <w:r w:rsidRPr="00537451">
        <w:rPr>
          <w:bCs/>
          <w:sz w:val="20"/>
        </w:rPr>
        <w:t xml:space="preserve">, costituendo il </w:t>
      </w:r>
      <w:r w:rsidRPr="00537451">
        <w:rPr>
          <w:b/>
          <w:bCs/>
          <w:sz w:val="20"/>
        </w:rPr>
        <w:t>6</w:t>
      </w:r>
      <w:r w:rsidR="00B90BA0">
        <w:rPr>
          <w:b/>
          <w:bCs/>
          <w:sz w:val="20"/>
        </w:rPr>
        <w:t>5</w:t>
      </w:r>
      <w:r w:rsidRPr="00537451">
        <w:rPr>
          <w:b/>
          <w:bCs/>
          <w:sz w:val="20"/>
        </w:rPr>
        <w:t>%</w:t>
      </w:r>
      <w:r w:rsidRPr="00537451">
        <w:rPr>
          <w:bCs/>
          <w:sz w:val="20"/>
        </w:rPr>
        <w:t xml:space="preserve"> dell’intero </w:t>
      </w:r>
      <w:r w:rsidRPr="00537451">
        <w:rPr>
          <w:b/>
          <w:bCs/>
          <w:sz w:val="20"/>
        </w:rPr>
        <w:t>tessuto imprenditoriale</w:t>
      </w:r>
      <w:r w:rsidRPr="00537451">
        <w:rPr>
          <w:bCs/>
          <w:sz w:val="20"/>
        </w:rPr>
        <w:t xml:space="preserve"> extra agricolo del territorio.</w:t>
      </w:r>
      <w:r>
        <w:rPr>
          <w:bCs/>
          <w:sz w:val="20"/>
        </w:rPr>
        <w:t xml:space="preserve"> </w:t>
      </w:r>
      <w:r w:rsidRPr="00537451">
        <w:rPr>
          <w:bCs/>
          <w:sz w:val="20"/>
        </w:rPr>
        <w:t xml:space="preserve">Il </w:t>
      </w:r>
      <w:r w:rsidRPr="00537451">
        <w:rPr>
          <w:b/>
          <w:bCs/>
          <w:sz w:val="20"/>
        </w:rPr>
        <w:t>terziario</w:t>
      </w:r>
      <w:r w:rsidRPr="00537451">
        <w:rPr>
          <w:bCs/>
          <w:sz w:val="20"/>
        </w:rPr>
        <w:t xml:space="preserve"> ha assunto un </w:t>
      </w:r>
      <w:r w:rsidRPr="00537451">
        <w:rPr>
          <w:b/>
          <w:bCs/>
          <w:sz w:val="20"/>
        </w:rPr>
        <w:t xml:space="preserve">ruolo sempre più strategico </w:t>
      </w:r>
      <w:r w:rsidRPr="00537451">
        <w:rPr>
          <w:bCs/>
          <w:sz w:val="20"/>
        </w:rPr>
        <w:t xml:space="preserve">nel corso degli anni: dal 2010 ad oggi è aumentata del </w:t>
      </w:r>
      <w:r w:rsidRPr="00537451">
        <w:rPr>
          <w:b/>
          <w:bCs/>
          <w:sz w:val="20"/>
        </w:rPr>
        <w:t>+</w:t>
      </w:r>
      <w:r w:rsidR="001E0298">
        <w:rPr>
          <w:b/>
          <w:bCs/>
          <w:sz w:val="20"/>
        </w:rPr>
        <w:t>4</w:t>
      </w:r>
      <w:r w:rsidRPr="00537451">
        <w:rPr>
          <w:b/>
          <w:bCs/>
          <w:sz w:val="20"/>
        </w:rPr>
        <w:t xml:space="preserve">% l’incidenza </w:t>
      </w:r>
      <w:r>
        <w:rPr>
          <w:bCs/>
          <w:sz w:val="20"/>
        </w:rPr>
        <w:t xml:space="preserve">del comparto </w:t>
      </w:r>
      <w:r w:rsidRPr="00537451">
        <w:rPr>
          <w:b/>
          <w:bCs/>
          <w:sz w:val="20"/>
        </w:rPr>
        <w:t xml:space="preserve">sul totale delle imprese esistenti </w:t>
      </w:r>
      <w:r w:rsidR="001E0298">
        <w:rPr>
          <w:b/>
          <w:bCs/>
          <w:sz w:val="20"/>
        </w:rPr>
        <w:t>in VDA</w:t>
      </w:r>
      <w:r w:rsidRPr="00537451">
        <w:rPr>
          <w:bCs/>
          <w:sz w:val="20"/>
        </w:rPr>
        <w:t>.</w:t>
      </w:r>
      <w:r w:rsidR="0070151B">
        <w:rPr>
          <w:bCs/>
          <w:sz w:val="20"/>
        </w:rPr>
        <w:t xml:space="preserve"> </w:t>
      </w:r>
      <w:r w:rsidR="00CC2E11">
        <w:rPr>
          <w:bCs/>
          <w:sz w:val="20"/>
        </w:rPr>
        <w:t>Il terziario assicura inoltre occupazione a</w:t>
      </w:r>
      <w:r w:rsidR="00CF1DD0">
        <w:rPr>
          <w:bCs/>
          <w:sz w:val="20"/>
        </w:rPr>
        <w:t xml:space="preserve">l 70% dei lavoratori e, da solo, contribuisce al valore aggiunto della regione per 3,5 </w:t>
      </w:r>
      <w:r w:rsidR="00537716">
        <w:rPr>
          <w:bCs/>
          <w:sz w:val="20"/>
        </w:rPr>
        <w:t>MLD</w:t>
      </w:r>
      <w:r w:rsidR="00CF1DD0">
        <w:rPr>
          <w:bCs/>
          <w:sz w:val="20"/>
        </w:rPr>
        <w:t xml:space="preserve"> di euro.</w:t>
      </w:r>
    </w:p>
    <w:p w14:paraId="6F0D7327" w14:textId="57E07012" w:rsidR="00D31E62" w:rsidRDefault="00D31E62" w:rsidP="00681807">
      <w:pPr>
        <w:spacing w:before="60" w:line="240" w:lineRule="auto"/>
        <w:rPr>
          <w:bCs/>
          <w:sz w:val="20"/>
        </w:rPr>
      </w:pPr>
      <w:r w:rsidRPr="00D31E62">
        <w:rPr>
          <w:b/>
          <w:bCs/>
          <w:sz w:val="20"/>
        </w:rPr>
        <w:t xml:space="preserve">Nell’arco del 2020 </w:t>
      </w:r>
      <w:r w:rsidRPr="00D31E62">
        <w:rPr>
          <w:bCs/>
          <w:sz w:val="20"/>
        </w:rPr>
        <w:t xml:space="preserve">si è assistito ad un fenomeno di </w:t>
      </w:r>
      <w:r w:rsidRPr="00D31E62">
        <w:rPr>
          <w:b/>
          <w:bCs/>
          <w:sz w:val="20"/>
        </w:rPr>
        <w:t xml:space="preserve">congelamento delle cessazioni di impresa </w:t>
      </w:r>
      <w:r w:rsidRPr="00D31E62">
        <w:rPr>
          <w:bCs/>
          <w:sz w:val="20"/>
        </w:rPr>
        <w:t>(-</w:t>
      </w:r>
      <w:r w:rsidR="005A67E8">
        <w:rPr>
          <w:bCs/>
          <w:sz w:val="20"/>
        </w:rPr>
        <w:t>4</w:t>
      </w:r>
      <w:r w:rsidRPr="00D31E62">
        <w:rPr>
          <w:bCs/>
          <w:sz w:val="20"/>
        </w:rPr>
        <w:t xml:space="preserve">% rispetto al 2019), che è stato però accompagnato da un </w:t>
      </w:r>
      <w:r w:rsidR="005A67E8">
        <w:rPr>
          <w:b/>
          <w:bCs/>
          <w:sz w:val="20"/>
        </w:rPr>
        <w:t>marcato</w:t>
      </w:r>
      <w:r w:rsidRPr="00D31E62">
        <w:rPr>
          <w:b/>
          <w:bCs/>
          <w:sz w:val="20"/>
        </w:rPr>
        <w:t xml:space="preserve"> calo delle nuove imprese nate nel terziario</w:t>
      </w:r>
      <w:r w:rsidRPr="00D31E62">
        <w:rPr>
          <w:bCs/>
          <w:sz w:val="20"/>
        </w:rPr>
        <w:t xml:space="preserve"> (-</w:t>
      </w:r>
      <w:r w:rsidR="005A67E8">
        <w:rPr>
          <w:bCs/>
          <w:sz w:val="20"/>
        </w:rPr>
        <w:t>25</w:t>
      </w:r>
      <w:r w:rsidRPr="00D31E62">
        <w:rPr>
          <w:bCs/>
          <w:sz w:val="20"/>
        </w:rPr>
        <w:t>%).</w:t>
      </w:r>
      <w:r>
        <w:rPr>
          <w:bCs/>
          <w:sz w:val="20"/>
        </w:rPr>
        <w:t xml:space="preserve"> </w:t>
      </w:r>
      <w:r w:rsidRPr="00D31E62">
        <w:rPr>
          <w:bCs/>
          <w:sz w:val="20"/>
        </w:rPr>
        <w:t xml:space="preserve">I </w:t>
      </w:r>
      <w:r w:rsidRPr="00D31E62">
        <w:rPr>
          <w:b/>
          <w:bCs/>
          <w:sz w:val="20"/>
        </w:rPr>
        <w:t xml:space="preserve">dati del 2020 </w:t>
      </w:r>
      <w:r w:rsidRPr="00D31E62">
        <w:rPr>
          <w:bCs/>
          <w:sz w:val="20"/>
        </w:rPr>
        <w:t xml:space="preserve">sono fortemente </w:t>
      </w:r>
      <w:r w:rsidRPr="00D31E62">
        <w:rPr>
          <w:b/>
          <w:bCs/>
          <w:sz w:val="20"/>
        </w:rPr>
        <w:t>influenzati</w:t>
      </w:r>
      <w:r w:rsidRPr="00D31E62">
        <w:rPr>
          <w:bCs/>
          <w:sz w:val="20"/>
        </w:rPr>
        <w:t xml:space="preserve"> dal periodo compreso </w:t>
      </w:r>
      <w:r w:rsidRPr="00D31E62">
        <w:rPr>
          <w:b/>
          <w:bCs/>
          <w:sz w:val="20"/>
        </w:rPr>
        <w:t>tra aprile e giugno</w:t>
      </w:r>
      <w:r w:rsidRPr="00D31E62">
        <w:rPr>
          <w:bCs/>
          <w:sz w:val="20"/>
        </w:rPr>
        <w:t xml:space="preserve">, nel quale si è registrato </w:t>
      </w:r>
      <w:r w:rsidRPr="00D31E62">
        <w:rPr>
          <w:b/>
          <w:bCs/>
          <w:sz w:val="20"/>
        </w:rPr>
        <w:t xml:space="preserve">il picco della denatalità </w:t>
      </w:r>
      <w:r w:rsidRPr="00D31E62">
        <w:rPr>
          <w:bCs/>
          <w:sz w:val="20"/>
        </w:rPr>
        <w:t>(-</w:t>
      </w:r>
      <w:r w:rsidR="005A67E8">
        <w:rPr>
          <w:bCs/>
          <w:sz w:val="20"/>
        </w:rPr>
        <w:t>61</w:t>
      </w:r>
      <w:r w:rsidRPr="00D31E62">
        <w:rPr>
          <w:bCs/>
          <w:sz w:val="20"/>
        </w:rPr>
        <w:t>% su base tendenziale).</w:t>
      </w:r>
    </w:p>
    <w:p w14:paraId="0BE023E8" w14:textId="76245344" w:rsidR="004204E9" w:rsidRDefault="004204E9" w:rsidP="004204E9">
      <w:pPr>
        <w:spacing w:before="60" w:line="240" w:lineRule="auto"/>
        <w:rPr>
          <w:bCs/>
          <w:sz w:val="20"/>
        </w:rPr>
      </w:pPr>
      <w:r>
        <w:rPr>
          <w:bCs/>
          <w:sz w:val="20"/>
        </w:rPr>
        <w:t>Il fenomeno di “</w:t>
      </w:r>
      <w:r w:rsidRPr="00681807">
        <w:rPr>
          <w:b/>
          <w:sz w:val="20"/>
        </w:rPr>
        <w:t>congelamento</w:t>
      </w:r>
      <w:r>
        <w:rPr>
          <w:bCs/>
          <w:sz w:val="20"/>
        </w:rPr>
        <w:t xml:space="preserve">” </w:t>
      </w:r>
      <w:r w:rsidRPr="003D2B05">
        <w:rPr>
          <w:b/>
          <w:sz w:val="20"/>
        </w:rPr>
        <w:t>delle chiusure</w:t>
      </w:r>
      <w:r>
        <w:rPr>
          <w:bCs/>
          <w:sz w:val="20"/>
        </w:rPr>
        <w:t xml:space="preserve">, comune a tutto il resto d’Italia, è sintomatico dello stato di </w:t>
      </w:r>
      <w:r w:rsidRPr="003D2B05">
        <w:rPr>
          <w:b/>
          <w:sz w:val="20"/>
        </w:rPr>
        <w:t>profonda incertezza</w:t>
      </w:r>
      <w:r>
        <w:rPr>
          <w:bCs/>
          <w:sz w:val="20"/>
        </w:rPr>
        <w:t xml:space="preserve"> nel quale versano gli operatori del territorio. I </w:t>
      </w:r>
      <w:r w:rsidRPr="003D2B05">
        <w:rPr>
          <w:b/>
          <w:sz w:val="20"/>
        </w:rPr>
        <w:t>ristori</w:t>
      </w:r>
      <w:r>
        <w:rPr>
          <w:bCs/>
          <w:sz w:val="20"/>
        </w:rPr>
        <w:t xml:space="preserve"> erogati in favore delle categorie in difficoltà </w:t>
      </w:r>
      <w:r w:rsidRPr="00681807">
        <w:rPr>
          <w:bCs/>
          <w:sz w:val="20"/>
        </w:rPr>
        <w:t xml:space="preserve">hanno contribuito a </w:t>
      </w:r>
      <w:r w:rsidRPr="00681807">
        <w:rPr>
          <w:b/>
          <w:sz w:val="20"/>
        </w:rPr>
        <w:t xml:space="preserve">tenere in vita </w:t>
      </w:r>
      <w:r>
        <w:rPr>
          <w:b/>
          <w:sz w:val="20"/>
        </w:rPr>
        <w:t xml:space="preserve">le </w:t>
      </w:r>
      <w:r w:rsidRPr="00681807">
        <w:rPr>
          <w:b/>
          <w:sz w:val="20"/>
        </w:rPr>
        <w:t>imprese</w:t>
      </w:r>
      <w:r>
        <w:rPr>
          <w:bCs/>
          <w:sz w:val="20"/>
        </w:rPr>
        <w:t>, comprese quelle</w:t>
      </w:r>
      <w:r w:rsidRPr="00681807">
        <w:rPr>
          <w:bCs/>
          <w:sz w:val="20"/>
        </w:rPr>
        <w:t xml:space="preserve"> che probabilmente </w:t>
      </w:r>
      <w:r w:rsidRPr="00681807">
        <w:rPr>
          <w:b/>
          <w:sz w:val="20"/>
        </w:rPr>
        <w:t>avrebbero chiuso lo stesso</w:t>
      </w:r>
      <w:r w:rsidRPr="003D2B05">
        <w:rPr>
          <w:b/>
          <w:sz w:val="20"/>
        </w:rPr>
        <w:t xml:space="preserve"> anche in assenza della crisi</w:t>
      </w:r>
      <w:r>
        <w:rPr>
          <w:bCs/>
          <w:sz w:val="20"/>
        </w:rPr>
        <w:t xml:space="preserve">. </w:t>
      </w:r>
    </w:p>
    <w:p w14:paraId="30CE20AC" w14:textId="4D9C3140" w:rsidR="004204E9" w:rsidRPr="004E5C17" w:rsidRDefault="009B12C7" w:rsidP="004204E9">
      <w:pPr>
        <w:spacing w:before="60" w:line="240" w:lineRule="auto"/>
        <w:rPr>
          <w:bCs/>
          <w:sz w:val="20"/>
        </w:rPr>
      </w:pPr>
      <w:r w:rsidRPr="009B12C7">
        <w:rPr>
          <w:bCs/>
          <w:sz w:val="20"/>
        </w:rPr>
        <w:t xml:space="preserve">Il saldo delle imprese esistenti </w:t>
      </w:r>
      <w:r w:rsidR="006A7CFA">
        <w:rPr>
          <w:bCs/>
          <w:sz w:val="20"/>
        </w:rPr>
        <w:t>in VDA</w:t>
      </w:r>
      <w:r w:rsidRPr="009B12C7">
        <w:rPr>
          <w:bCs/>
          <w:sz w:val="20"/>
        </w:rPr>
        <w:t xml:space="preserve"> nel 2020 sul 2019</w:t>
      </w:r>
      <w:r>
        <w:rPr>
          <w:bCs/>
          <w:sz w:val="20"/>
        </w:rPr>
        <w:t>, pur</w:t>
      </w:r>
      <w:r w:rsidRPr="009B12C7">
        <w:rPr>
          <w:bCs/>
          <w:sz w:val="20"/>
        </w:rPr>
        <w:t xml:space="preserve"> negativo (-</w:t>
      </w:r>
      <w:r w:rsidR="00363544">
        <w:rPr>
          <w:bCs/>
          <w:sz w:val="20"/>
        </w:rPr>
        <w:t>48</w:t>
      </w:r>
      <w:r w:rsidRPr="009B12C7">
        <w:rPr>
          <w:bCs/>
          <w:sz w:val="20"/>
        </w:rPr>
        <w:t xml:space="preserve">), in assenza dei ristori erogati avrebbe potuto essere </w:t>
      </w:r>
      <w:r>
        <w:rPr>
          <w:bCs/>
          <w:sz w:val="20"/>
        </w:rPr>
        <w:t xml:space="preserve">molto </w:t>
      </w:r>
      <w:r w:rsidRPr="009B12C7">
        <w:rPr>
          <w:bCs/>
          <w:sz w:val="20"/>
        </w:rPr>
        <w:t xml:space="preserve">più pesante. </w:t>
      </w:r>
      <w:r w:rsidRPr="004E5C17">
        <w:rPr>
          <w:bCs/>
          <w:sz w:val="20"/>
        </w:rPr>
        <w:t xml:space="preserve">Tuttavia, </w:t>
      </w:r>
      <w:r w:rsidRPr="004E5C17">
        <w:rPr>
          <w:b/>
          <w:bCs/>
          <w:sz w:val="20"/>
        </w:rPr>
        <w:t xml:space="preserve">esistono almeno </w:t>
      </w:r>
      <w:r w:rsidR="00363544" w:rsidRPr="004E5C17">
        <w:rPr>
          <w:b/>
          <w:bCs/>
          <w:sz w:val="20"/>
        </w:rPr>
        <w:t>350</w:t>
      </w:r>
      <w:r w:rsidRPr="004E5C17">
        <w:rPr>
          <w:b/>
          <w:bCs/>
          <w:sz w:val="20"/>
        </w:rPr>
        <w:t xml:space="preserve"> imprese potenzialmente «inattive» </w:t>
      </w:r>
      <w:r w:rsidRPr="004E5C17">
        <w:rPr>
          <w:b/>
          <w:bCs/>
          <w:i/>
          <w:iCs/>
          <w:sz w:val="20"/>
        </w:rPr>
        <w:t>(</w:t>
      </w:r>
      <w:r w:rsidR="00514C30" w:rsidRPr="004E5C17">
        <w:rPr>
          <w:b/>
          <w:bCs/>
          <w:i/>
          <w:iCs/>
          <w:sz w:val="20"/>
        </w:rPr>
        <w:t>stima</w:t>
      </w:r>
      <w:r w:rsidRPr="004E5C17">
        <w:rPr>
          <w:b/>
          <w:bCs/>
          <w:i/>
          <w:iCs/>
          <w:sz w:val="20"/>
        </w:rPr>
        <w:t>)</w:t>
      </w:r>
      <w:r w:rsidRPr="004E5C17">
        <w:rPr>
          <w:bCs/>
          <w:sz w:val="20"/>
        </w:rPr>
        <w:t>.</w:t>
      </w:r>
    </w:p>
    <w:p w14:paraId="46C9F707" w14:textId="575A45EE" w:rsidR="007F3B3D" w:rsidRDefault="007F3B3D" w:rsidP="007F3B3D">
      <w:pPr>
        <w:spacing w:before="60" w:line="240" w:lineRule="auto"/>
        <w:rPr>
          <w:bCs/>
          <w:sz w:val="20"/>
        </w:rPr>
      </w:pPr>
      <w:r>
        <w:rPr>
          <w:b/>
          <w:bCs/>
          <w:sz w:val="20"/>
          <w:szCs w:val="22"/>
        </w:rPr>
        <w:t>N</w:t>
      </w:r>
      <w:r w:rsidRPr="00770E9D">
        <w:rPr>
          <w:b/>
          <w:bCs/>
          <w:sz w:val="20"/>
          <w:szCs w:val="22"/>
        </w:rPr>
        <w:t>el 2021 si teme una</w:t>
      </w:r>
      <w:r>
        <w:rPr>
          <w:b/>
          <w:bCs/>
          <w:sz w:val="20"/>
          <w:szCs w:val="22"/>
        </w:rPr>
        <w:t xml:space="preserve"> </w:t>
      </w:r>
      <w:r w:rsidR="00F51448">
        <w:rPr>
          <w:b/>
          <w:bCs/>
          <w:sz w:val="20"/>
          <w:szCs w:val="22"/>
        </w:rPr>
        <w:t>possibile</w:t>
      </w:r>
      <w:r w:rsidRPr="00770E9D">
        <w:rPr>
          <w:b/>
          <w:bCs/>
          <w:sz w:val="20"/>
          <w:szCs w:val="22"/>
        </w:rPr>
        <w:t xml:space="preserve"> </w:t>
      </w:r>
      <w:r w:rsidR="00543FD4">
        <w:rPr>
          <w:b/>
          <w:bCs/>
          <w:sz w:val="20"/>
          <w:szCs w:val="22"/>
        </w:rPr>
        <w:t>contrazione</w:t>
      </w:r>
      <w:r w:rsidRPr="00770E9D">
        <w:rPr>
          <w:b/>
          <w:bCs/>
          <w:sz w:val="20"/>
          <w:szCs w:val="22"/>
        </w:rPr>
        <w:t xml:space="preserve"> del tessuto imprenditoriale</w:t>
      </w:r>
      <w:r>
        <w:rPr>
          <w:bCs/>
          <w:sz w:val="20"/>
          <w:szCs w:val="22"/>
        </w:rPr>
        <w:t xml:space="preserve">. </w:t>
      </w:r>
      <w:r>
        <w:rPr>
          <w:b/>
          <w:sz w:val="20"/>
          <w:szCs w:val="22"/>
        </w:rPr>
        <w:t>C</w:t>
      </w:r>
      <w:r w:rsidRPr="008B126A">
        <w:rPr>
          <w:b/>
          <w:sz w:val="20"/>
        </w:rPr>
        <w:t>hiudere oggi un’impresa</w:t>
      </w:r>
      <w:r w:rsidRPr="00681807">
        <w:rPr>
          <w:bCs/>
          <w:sz w:val="20"/>
        </w:rPr>
        <w:t xml:space="preserve"> </w:t>
      </w:r>
      <w:r>
        <w:rPr>
          <w:bCs/>
          <w:sz w:val="20"/>
        </w:rPr>
        <w:t>presenta in effetti</w:t>
      </w:r>
      <w:r w:rsidRPr="00681807">
        <w:rPr>
          <w:bCs/>
          <w:sz w:val="20"/>
        </w:rPr>
        <w:t xml:space="preserve"> </w:t>
      </w:r>
      <w:r w:rsidRPr="008B126A">
        <w:rPr>
          <w:b/>
          <w:sz w:val="20"/>
        </w:rPr>
        <w:t>costi a tratti insostenibili</w:t>
      </w:r>
      <w:r w:rsidRPr="00681807">
        <w:rPr>
          <w:bCs/>
          <w:sz w:val="20"/>
        </w:rPr>
        <w:t xml:space="preserve"> (</w:t>
      </w:r>
      <w:r>
        <w:rPr>
          <w:bCs/>
          <w:sz w:val="20"/>
        </w:rPr>
        <w:t>alcuni</w:t>
      </w:r>
      <w:r w:rsidRPr="00681807">
        <w:rPr>
          <w:bCs/>
          <w:sz w:val="20"/>
        </w:rPr>
        <w:t xml:space="preserve"> imprenditori non hanno le forze per eseguire il trattamento di fine rapporto con i propri dipendenti</w:t>
      </w:r>
      <w:r w:rsidR="00543FD4">
        <w:rPr>
          <w:bCs/>
          <w:sz w:val="20"/>
        </w:rPr>
        <w:t xml:space="preserve"> e</w:t>
      </w:r>
      <w:r w:rsidRPr="00681807">
        <w:rPr>
          <w:bCs/>
          <w:sz w:val="20"/>
        </w:rPr>
        <w:t xml:space="preserve"> i saldi con i fornitori).</w:t>
      </w:r>
      <w:r>
        <w:rPr>
          <w:bCs/>
          <w:sz w:val="20"/>
        </w:rPr>
        <w:t xml:space="preserve"> In questo senso, g</w:t>
      </w:r>
      <w:r w:rsidRPr="00681807">
        <w:rPr>
          <w:bCs/>
          <w:sz w:val="20"/>
        </w:rPr>
        <w:t xml:space="preserve">li imprenditori stanno aspettando </w:t>
      </w:r>
      <w:r>
        <w:rPr>
          <w:bCs/>
          <w:sz w:val="20"/>
        </w:rPr>
        <w:t>l’evoluzione della situazione</w:t>
      </w:r>
      <w:r w:rsidRPr="00681807">
        <w:rPr>
          <w:bCs/>
          <w:sz w:val="20"/>
        </w:rPr>
        <w:t>, rimandando ogni decisione</w:t>
      </w:r>
      <w:r>
        <w:rPr>
          <w:bCs/>
          <w:sz w:val="20"/>
        </w:rPr>
        <w:t>. U</w:t>
      </w:r>
      <w:r w:rsidRPr="00770E9D">
        <w:rPr>
          <w:bCs/>
          <w:sz w:val="20"/>
          <w:szCs w:val="22"/>
        </w:rPr>
        <w:t>na volta che le imprese avranno compiuto le formalità amministrative per la chiusura</w:t>
      </w:r>
      <w:r>
        <w:rPr>
          <w:bCs/>
          <w:sz w:val="20"/>
          <w:szCs w:val="22"/>
        </w:rPr>
        <w:t xml:space="preserve">, potrebbe configurarsi uno scenario </w:t>
      </w:r>
      <w:r w:rsidR="00483CCC">
        <w:rPr>
          <w:bCs/>
          <w:sz w:val="20"/>
        </w:rPr>
        <w:t>più preoccupante</w:t>
      </w:r>
      <w:r w:rsidR="00C04DAB">
        <w:rPr>
          <w:bCs/>
          <w:sz w:val="20"/>
        </w:rPr>
        <w:t xml:space="preserve">, specialmente se letto congiuntamente al </w:t>
      </w:r>
      <w:r w:rsidR="00C04DAB" w:rsidRPr="00C04DAB">
        <w:rPr>
          <w:b/>
          <w:sz w:val="20"/>
        </w:rPr>
        <w:t>crollo della voglia di “fare impresa”</w:t>
      </w:r>
      <w:r w:rsidR="00363544">
        <w:rPr>
          <w:b/>
          <w:sz w:val="20"/>
        </w:rPr>
        <w:t xml:space="preserve"> in VDA</w:t>
      </w:r>
      <w:r w:rsidR="000B070F">
        <w:rPr>
          <w:bCs/>
          <w:sz w:val="20"/>
        </w:rPr>
        <w:t xml:space="preserve"> (</w:t>
      </w:r>
      <w:r w:rsidR="006E1ED6">
        <w:rPr>
          <w:bCs/>
          <w:sz w:val="20"/>
        </w:rPr>
        <w:t>il più forte di tutto il Nord Ovest, con il comparto del commercio che fa segnare un vero e proprio crollo, segno dell’agonia alla quale il settore è ormai soggetto da oltre un anno).</w:t>
      </w:r>
    </w:p>
    <w:p w14:paraId="299140D7" w14:textId="53732F41" w:rsidR="006A7CFA" w:rsidRPr="00465F81" w:rsidRDefault="006A7CFA" w:rsidP="006A7CFA">
      <w:pPr>
        <w:spacing w:before="60" w:after="60" w:line="240" w:lineRule="auto"/>
        <w:rPr>
          <w:i/>
          <w:sz w:val="16"/>
        </w:rPr>
      </w:pPr>
      <w:proofErr w:type="spellStart"/>
      <w:r w:rsidRPr="00C2277E">
        <w:rPr>
          <w:b/>
          <w:i/>
          <w:sz w:val="16"/>
        </w:rPr>
        <w:t>Fig</w:t>
      </w:r>
      <w:proofErr w:type="spellEnd"/>
      <w:r>
        <w:rPr>
          <w:b/>
          <w:i/>
          <w:sz w:val="16"/>
        </w:rPr>
        <w:t xml:space="preserve"> 1</w:t>
      </w:r>
      <w:r w:rsidRPr="00C2277E">
        <w:rPr>
          <w:b/>
          <w:i/>
          <w:sz w:val="16"/>
        </w:rPr>
        <w:t>.</w:t>
      </w:r>
      <w:r w:rsidRPr="002D0A0F">
        <w:rPr>
          <w:bCs/>
          <w:i/>
          <w:sz w:val="16"/>
        </w:rPr>
        <w:t xml:space="preserve"> </w:t>
      </w:r>
      <w:r w:rsidR="000B070F" w:rsidRPr="000B070F">
        <w:rPr>
          <w:i/>
          <w:sz w:val="16"/>
        </w:rPr>
        <w:t>Calo delle nuove iscrizioni nel</w:t>
      </w:r>
      <w:r w:rsidR="007E75EA">
        <w:rPr>
          <w:i/>
          <w:sz w:val="16"/>
        </w:rPr>
        <w:t xml:space="preserve"> te</w:t>
      </w:r>
      <w:r w:rsidR="007F659E">
        <w:rPr>
          <w:i/>
          <w:sz w:val="16"/>
        </w:rPr>
        <w:t>rziario</w:t>
      </w:r>
      <w:r w:rsidR="000B070F" w:rsidRPr="000B070F">
        <w:rPr>
          <w:i/>
          <w:sz w:val="16"/>
        </w:rPr>
        <w:t xml:space="preserve"> 2020 (Imprese nuove nate in meno rispetto al 2019)</w:t>
      </w:r>
      <w:r>
        <w:rPr>
          <w:i/>
          <w:iCs/>
          <w:sz w:val="16"/>
        </w:rPr>
        <w:t>.</w:t>
      </w:r>
    </w:p>
    <w:p w14:paraId="44714C40" w14:textId="7DDB89ED" w:rsidR="006A7CFA" w:rsidRDefault="000B070F" w:rsidP="006A7CFA">
      <w:pPr>
        <w:spacing w:before="60" w:line="240" w:lineRule="auto"/>
        <w:rPr>
          <w:bCs/>
          <w:sz w:val="20"/>
        </w:rPr>
      </w:pPr>
      <w:r w:rsidRPr="000B070F">
        <w:rPr>
          <w:noProof/>
        </w:rPr>
        <w:drawing>
          <wp:inline distT="0" distB="0" distL="0" distR="0" wp14:anchorId="1BE604EA" wp14:editId="497B9204">
            <wp:extent cx="5489575" cy="169799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5BFF0" w14:textId="77777777" w:rsidR="006A7CFA" w:rsidRPr="00483CCC" w:rsidRDefault="006A7CFA" w:rsidP="007F3B3D">
      <w:pPr>
        <w:spacing w:before="60" w:line="240" w:lineRule="auto"/>
        <w:rPr>
          <w:bCs/>
          <w:sz w:val="20"/>
        </w:rPr>
      </w:pPr>
    </w:p>
    <w:p w14:paraId="15306A8D" w14:textId="77777777" w:rsidR="006E1ED6" w:rsidRDefault="006E1ED6" w:rsidP="00770E9D">
      <w:pPr>
        <w:spacing w:before="60" w:line="264" w:lineRule="auto"/>
        <w:rPr>
          <w:b/>
          <w:sz w:val="20"/>
          <w:szCs w:val="22"/>
          <w:u w:val="single"/>
        </w:rPr>
      </w:pPr>
    </w:p>
    <w:p w14:paraId="7303C4A3" w14:textId="77777777" w:rsidR="006E1ED6" w:rsidRDefault="006E1ED6" w:rsidP="00770E9D">
      <w:pPr>
        <w:spacing w:before="60" w:line="264" w:lineRule="auto"/>
        <w:rPr>
          <w:b/>
          <w:sz w:val="20"/>
          <w:szCs w:val="22"/>
          <w:u w:val="single"/>
        </w:rPr>
      </w:pPr>
    </w:p>
    <w:p w14:paraId="2D96E978" w14:textId="7D745592" w:rsidR="0066102D" w:rsidRPr="0055026B" w:rsidRDefault="0066102D" w:rsidP="00770E9D">
      <w:pPr>
        <w:spacing w:before="60" w:line="264" w:lineRule="auto"/>
        <w:rPr>
          <w:b/>
          <w:sz w:val="20"/>
          <w:szCs w:val="22"/>
          <w:u w:val="single"/>
        </w:rPr>
      </w:pPr>
      <w:r>
        <w:rPr>
          <w:b/>
          <w:sz w:val="20"/>
          <w:szCs w:val="22"/>
          <w:u w:val="single"/>
        </w:rPr>
        <w:lastRenderedPageBreak/>
        <w:t>CLIMA DI FIDUCIA</w:t>
      </w:r>
    </w:p>
    <w:p w14:paraId="131EB8F0" w14:textId="4B06499E" w:rsidR="00393A10" w:rsidRPr="00393A10" w:rsidRDefault="00393A10" w:rsidP="006114F1">
      <w:pPr>
        <w:spacing w:before="60" w:line="240" w:lineRule="auto"/>
        <w:rPr>
          <w:sz w:val="20"/>
        </w:rPr>
      </w:pPr>
      <w:bookmarkStart w:id="5" w:name="_Hlk31805056"/>
      <w:r w:rsidRPr="00393A10">
        <w:rPr>
          <w:sz w:val="20"/>
        </w:rPr>
        <w:t xml:space="preserve">Il prolungato periodo di </w:t>
      </w:r>
      <w:r w:rsidRPr="00393A10">
        <w:rPr>
          <w:b/>
          <w:bCs/>
          <w:sz w:val="20"/>
        </w:rPr>
        <w:t>chiusura “a intermittenza”</w:t>
      </w:r>
      <w:r w:rsidRPr="00393A10">
        <w:rPr>
          <w:sz w:val="20"/>
        </w:rPr>
        <w:t xml:space="preserve"> delle attività ha </w:t>
      </w:r>
      <w:r w:rsidRPr="00393A10">
        <w:rPr>
          <w:b/>
          <w:bCs/>
          <w:sz w:val="20"/>
        </w:rPr>
        <w:t>rallentato la ripresa della fiducia negli ultimi mesi del 2020 e nei primi mesi del 2021</w:t>
      </w:r>
      <w:r w:rsidRPr="00393A10">
        <w:rPr>
          <w:sz w:val="20"/>
        </w:rPr>
        <w:t xml:space="preserve">. Solo lieve l’ottimismo delle imprese del terziario della VDA da qui </w:t>
      </w:r>
      <w:r>
        <w:rPr>
          <w:sz w:val="20"/>
        </w:rPr>
        <w:t xml:space="preserve">al 30 </w:t>
      </w:r>
      <w:r w:rsidRPr="00393A10">
        <w:rPr>
          <w:sz w:val="20"/>
        </w:rPr>
        <w:t>giugno</w:t>
      </w:r>
      <w:r>
        <w:rPr>
          <w:sz w:val="20"/>
        </w:rPr>
        <w:t>.</w:t>
      </w:r>
    </w:p>
    <w:p w14:paraId="2CE4327E" w14:textId="7C30EFEA" w:rsidR="00393A10" w:rsidRPr="002965D4" w:rsidRDefault="002965D4" w:rsidP="006114F1">
      <w:pPr>
        <w:spacing w:before="60" w:line="240" w:lineRule="auto"/>
        <w:rPr>
          <w:sz w:val="20"/>
        </w:rPr>
      </w:pPr>
      <w:r>
        <w:rPr>
          <w:sz w:val="20"/>
        </w:rPr>
        <w:t xml:space="preserve">In generale, </w:t>
      </w:r>
      <w:r w:rsidRPr="002965D4">
        <w:rPr>
          <w:b/>
          <w:bCs/>
          <w:sz w:val="20"/>
        </w:rPr>
        <w:t>la crisi ha colpito il terziario in VDA più duramente rispetto alla media nazionale</w:t>
      </w:r>
      <w:r w:rsidRPr="002965D4">
        <w:rPr>
          <w:sz w:val="20"/>
        </w:rPr>
        <w:t xml:space="preserve">. Il </w:t>
      </w:r>
      <w:r w:rsidRPr="002965D4">
        <w:rPr>
          <w:i/>
          <w:iCs/>
          <w:sz w:val="20"/>
        </w:rPr>
        <w:t xml:space="preserve">sentiment </w:t>
      </w:r>
      <w:r w:rsidRPr="002965D4">
        <w:rPr>
          <w:sz w:val="20"/>
        </w:rPr>
        <w:t>per l’andamento della propria impresa da qui a giugno è in miglioramento (e torna sopra la media Italia), ma resta ancora troppo debole.</w:t>
      </w:r>
    </w:p>
    <w:p w14:paraId="544B6FEA" w14:textId="3DF2C81D" w:rsidR="002061B1" w:rsidRDefault="00770E9D" w:rsidP="00AC20BF">
      <w:pPr>
        <w:spacing w:before="60" w:line="240" w:lineRule="auto"/>
        <w:rPr>
          <w:bCs/>
          <w:sz w:val="20"/>
        </w:rPr>
      </w:pPr>
      <w:r>
        <w:rPr>
          <w:bCs/>
          <w:sz w:val="20"/>
        </w:rPr>
        <w:t>L</w:t>
      </w:r>
      <w:r w:rsidR="00AC20BF">
        <w:rPr>
          <w:bCs/>
          <w:sz w:val="20"/>
        </w:rPr>
        <w:t xml:space="preserve">a situazione </w:t>
      </w:r>
      <w:r>
        <w:rPr>
          <w:bCs/>
          <w:sz w:val="20"/>
        </w:rPr>
        <w:t xml:space="preserve">si </w:t>
      </w:r>
      <w:r w:rsidR="002061B1">
        <w:rPr>
          <w:bCs/>
          <w:sz w:val="20"/>
        </w:rPr>
        <w:t>rivela</w:t>
      </w:r>
      <w:r w:rsidR="001D0A32">
        <w:rPr>
          <w:bCs/>
          <w:sz w:val="20"/>
        </w:rPr>
        <w:t xml:space="preserve"> </w:t>
      </w:r>
      <w:r w:rsidR="00B17675">
        <w:rPr>
          <w:b/>
          <w:sz w:val="20"/>
        </w:rPr>
        <w:t>molto p</w:t>
      </w:r>
      <w:r w:rsidR="00AC20BF" w:rsidRPr="00AC20BF">
        <w:rPr>
          <w:b/>
          <w:sz w:val="20"/>
        </w:rPr>
        <w:t>iù preoccupante</w:t>
      </w:r>
      <w:r w:rsidR="00AC20BF">
        <w:rPr>
          <w:bCs/>
          <w:sz w:val="20"/>
        </w:rPr>
        <w:t xml:space="preserve"> presso gli operatori della </w:t>
      </w:r>
      <w:r w:rsidR="00AC20BF" w:rsidRPr="00AC20BF">
        <w:rPr>
          <w:b/>
          <w:sz w:val="20"/>
        </w:rPr>
        <w:t xml:space="preserve">ristorazione </w:t>
      </w:r>
      <w:r w:rsidR="00AC20BF" w:rsidRPr="00AC20BF">
        <w:rPr>
          <w:bCs/>
          <w:sz w:val="20"/>
        </w:rPr>
        <w:t>(</w:t>
      </w:r>
      <w:r w:rsidR="00F661DF">
        <w:rPr>
          <w:bCs/>
          <w:sz w:val="20"/>
        </w:rPr>
        <w:t>pubblici esercizi</w:t>
      </w:r>
      <w:r w:rsidR="00AC20BF" w:rsidRPr="00AC20BF">
        <w:rPr>
          <w:bCs/>
          <w:sz w:val="20"/>
        </w:rPr>
        <w:t>)</w:t>
      </w:r>
      <w:r w:rsidR="00AC20BF">
        <w:rPr>
          <w:bCs/>
          <w:sz w:val="20"/>
        </w:rPr>
        <w:t xml:space="preserve">, cui si aggiungono gli esercizi del </w:t>
      </w:r>
      <w:r w:rsidR="00AC20BF" w:rsidRPr="00AC20BF">
        <w:rPr>
          <w:b/>
          <w:sz w:val="20"/>
        </w:rPr>
        <w:t>commercio al dettaglio non alimentare</w:t>
      </w:r>
      <w:r w:rsidR="00AC20BF">
        <w:rPr>
          <w:bCs/>
          <w:sz w:val="20"/>
        </w:rPr>
        <w:t xml:space="preserve">. </w:t>
      </w:r>
    </w:p>
    <w:p w14:paraId="238E0564" w14:textId="1AF5264A" w:rsidR="0066102D" w:rsidRDefault="0066102D" w:rsidP="00AC20BF">
      <w:pPr>
        <w:spacing w:before="60" w:line="240" w:lineRule="auto"/>
        <w:rPr>
          <w:bCs/>
          <w:i/>
          <w:sz w:val="16"/>
        </w:rPr>
      </w:pPr>
      <w:proofErr w:type="spellStart"/>
      <w:r w:rsidRPr="00C2277E">
        <w:rPr>
          <w:b/>
          <w:i/>
          <w:sz w:val="16"/>
        </w:rPr>
        <w:t>Fig</w:t>
      </w:r>
      <w:proofErr w:type="spellEnd"/>
      <w:r>
        <w:rPr>
          <w:b/>
          <w:i/>
          <w:sz w:val="16"/>
        </w:rPr>
        <w:t xml:space="preserve"> </w:t>
      </w:r>
      <w:r w:rsidR="00465F81">
        <w:rPr>
          <w:b/>
          <w:i/>
          <w:sz w:val="16"/>
        </w:rPr>
        <w:t>2</w:t>
      </w:r>
      <w:r w:rsidRPr="00C2277E">
        <w:rPr>
          <w:b/>
          <w:i/>
          <w:sz w:val="16"/>
        </w:rPr>
        <w:t>.</w:t>
      </w:r>
      <w:r w:rsidRPr="002D0A0F">
        <w:rPr>
          <w:bCs/>
          <w:i/>
          <w:sz w:val="16"/>
        </w:rPr>
        <w:t xml:space="preserve"> </w:t>
      </w:r>
      <w:r w:rsidR="00405235">
        <w:rPr>
          <w:bCs/>
          <w:i/>
          <w:sz w:val="16"/>
        </w:rPr>
        <w:t>Fiducia nell’a</w:t>
      </w:r>
      <w:r w:rsidR="00770E9D" w:rsidRPr="00AC7349">
        <w:rPr>
          <w:bCs/>
          <w:i/>
          <w:sz w:val="16"/>
        </w:rPr>
        <w:t>ndamento de</w:t>
      </w:r>
      <w:r w:rsidR="00770E9D">
        <w:rPr>
          <w:bCs/>
          <w:i/>
          <w:sz w:val="16"/>
        </w:rPr>
        <w:t xml:space="preserve">lla </w:t>
      </w:r>
      <w:r w:rsidR="00770E9D" w:rsidRPr="00832640">
        <w:rPr>
          <w:bCs/>
          <w:i/>
          <w:sz w:val="16"/>
          <w:u w:val="single"/>
        </w:rPr>
        <w:t>PROPRIA ATTIVITÀ</w:t>
      </w:r>
      <w:r w:rsidR="00770E9D">
        <w:rPr>
          <w:bCs/>
          <w:i/>
          <w:sz w:val="16"/>
        </w:rPr>
        <w:t>. Saldo= % migliore + ½ invariato</w:t>
      </w:r>
      <w:r>
        <w:rPr>
          <w:bCs/>
          <w:i/>
          <w:sz w:val="16"/>
        </w:rPr>
        <w:t>.</w:t>
      </w:r>
    </w:p>
    <w:p w14:paraId="2257CB07" w14:textId="5971A4A8" w:rsidR="00465F81" w:rsidRDefault="00736ADC" w:rsidP="0066102D">
      <w:pPr>
        <w:spacing w:before="60" w:after="120" w:line="240" w:lineRule="auto"/>
        <w:rPr>
          <w:bCs/>
          <w:i/>
          <w:sz w:val="16"/>
        </w:rPr>
      </w:pPr>
      <w:r w:rsidRPr="00736ADC">
        <w:rPr>
          <w:noProof/>
        </w:rPr>
        <w:drawing>
          <wp:inline distT="0" distB="0" distL="0" distR="0" wp14:anchorId="5D27F42B" wp14:editId="76295CCE">
            <wp:extent cx="5489575" cy="200406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6B195" w14:textId="75C0F086" w:rsidR="002B67FC" w:rsidRPr="0055026B" w:rsidRDefault="00C00A59" w:rsidP="002B67FC">
      <w:pPr>
        <w:spacing w:before="60" w:line="264" w:lineRule="auto"/>
        <w:rPr>
          <w:b/>
          <w:sz w:val="20"/>
          <w:szCs w:val="22"/>
          <w:u w:val="single"/>
        </w:rPr>
      </w:pPr>
      <w:r>
        <w:rPr>
          <w:b/>
          <w:sz w:val="20"/>
          <w:szCs w:val="22"/>
          <w:u w:val="single"/>
        </w:rPr>
        <w:t>CONGIUNTURA ECONOMICA</w:t>
      </w:r>
    </w:p>
    <w:p w14:paraId="71274320" w14:textId="77777777" w:rsidR="003D7700" w:rsidRDefault="00770E9D" w:rsidP="002B67FC">
      <w:pPr>
        <w:spacing w:before="60" w:line="240" w:lineRule="auto"/>
        <w:rPr>
          <w:bCs/>
          <w:sz w:val="20"/>
        </w:rPr>
      </w:pPr>
      <w:r w:rsidRPr="00770E9D">
        <w:rPr>
          <w:bCs/>
          <w:sz w:val="20"/>
        </w:rPr>
        <w:t>Il</w:t>
      </w:r>
      <w:r w:rsidR="00C04DAB">
        <w:rPr>
          <w:bCs/>
          <w:sz w:val="20"/>
        </w:rPr>
        <w:t xml:space="preserve"> calo della fiducia è contestualizzato in un quadro di forte ridimensionamento della crescita reale del Paese. </w:t>
      </w:r>
      <w:r w:rsidR="00736ADC" w:rsidRPr="00736ADC">
        <w:rPr>
          <w:b/>
          <w:bCs/>
          <w:sz w:val="20"/>
        </w:rPr>
        <w:t>Il 2020 si è chiuso con un calo del PIL su base tendenziale pari al -8,8% rispetto al 2019</w:t>
      </w:r>
      <w:r w:rsidR="00736ADC" w:rsidRPr="00736ADC">
        <w:rPr>
          <w:sz w:val="20"/>
        </w:rPr>
        <w:t xml:space="preserve">. Il recupero del terzo trimestre 2020 è stato annullato dalla </w:t>
      </w:r>
      <w:r w:rsidR="00736ADC" w:rsidRPr="00736ADC">
        <w:rPr>
          <w:b/>
          <w:bCs/>
          <w:sz w:val="20"/>
        </w:rPr>
        <w:t>nuova contrazione degli ultimi mesi dell’anno</w:t>
      </w:r>
      <w:r w:rsidR="00736ADC" w:rsidRPr="00736ADC">
        <w:rPr>
          <w:sz w:val="20"/>
        </w:rPr>
        <w:t xml:space="preserve">. </w:t>
      </w:r>
      <w:r w:rsidR="00736ADC" w:rsidRPr="00736ADC">
        <w:rPr>
          <w:b/>
          <w:bCs/>
          <w:sz w:val="20"/>
        </w:rPr>
        <w:t>Il 2021 è iniziato com’era finito il 2020.</w:t>
      </w:r>
      <w:r w:rsidR="000D133E">
        <w:rPr>
          <w:b/>
          <w:bCs/>
          <w:sz w:val="20"/>
        </w:rPr>
        <w:t xml:space="preserve"> </w:t>
      </w:r>
      <w:r w:rsidRPr="00770E9D">
        <w:rPr>
          <w:bCs/>
          <w:sz w:val="20"/>
        </w:rPr>
        <w:t xml:space="preserve">In questo </w:t>
      </w:r>
      <w:r w:rsidR="00C04DAB">
        <w:rPr>
          <w:bCs/>
          <w:sz w:val="20"/>
        </w:rPr>
        <w:t>scenario</w:t>
      </w:r>
      <w:r w:rsidRPr="00770E9D">
        <w:rPr>
          <w:bCs/>
          <w:sz w:val="20"/>
        </w:rPr>
        <w:t xml:space="preserve">, non stupisce il </w:t>
      </w:r>
      <w:r w:rsidRPr="00770E9D">
        <w:rPr>
          <w:b/>
          <w:bCs/>
          <w:sz w:val="20"/>
        </w:rPr>
        <w:t xml:space="preserve">segno </w:t>
      </w:r>
      <w:r w:rsidR="000D133E">
        <w:rPr>
          <w:b/>
          <w:bCs/>
          <w:sz w:val="20"/>
        </w:rPr>
        <w:t>“</w:t>
      </w:r>
      <w:r w:rsidRPr="00770E9D">
        <w:rPr>
          <w:b/>
          <w:bCs/>
          <w:sz w:val="20"/>
        </w:rPr>
        <w:t>meno</w:t>
      </w:r>
      <w:r w:rsidR="000D133E">
        <w:rPr>
          <w:b/>
          <w:bCs/>
          <w:sz w:val="20"/>
        </w:rPr>
        <w:t>”</w:t>
      </w:r>
      <w:r w:rsidRPr="00770E9D">
        <w:rPr>
          <w:b/>
          <w:bCs/>
          <w:sz w:val="20"/>
        </w:rPr>
        <w:t xml:space="preserve"> </w:t>
      </w:r>
      <w:r w:rsidRPr="00770E9D">
        <w:rPr>
          <w:bCs/>
          <w:sz w:val="20"/>
        </w:rPr>
        <w:t xml:space="preserve">dinanzi alla voce dei </w:t>
      </w:r>
      <w:r w:rsidRPr="00770E9D">
        <w:rPr>
          <w:b/>
          <w:bCs/>
          <w:sz w:val="20"/>
        </w:rPr>
        <w:t>consumi</w:t>
      </w:r>
      <w:r w:rsidR="00C04DAB">
        <w:rPr>
          <w:bCs/>
          <w:sz w:val="20"/>
        </w:rPr>
        <w:t>, che i</w:t>
      </w:r>
      <w:r w:rsidRPr="00770E9D">
        <w:rPr>
          <w:bCs/>
          <w:sz w:val="20"/>
        </w:rPr>
        <w:t>n</w:t>
      </w:r>
      <w:r w:rsidRPr="00770E9D">
        <w:rPr>
          <w:b/>
          <w:bCs/>
          <w:sz w:val="20"/>
        </w:rPr>
        <w:t xml:space="preserve"> </w:t>
      </w:r>
      <w:r w:rsidR="000D133E">
        <w:rPr>
          <w:b/>
          <w:bCs/>
          <w:sz w:val="20"/>
        </w:rPr>
        <w:t>VDA</w:t>
      </w:r>
      <w:r w:rsidRPr="00770E9D">
        <w:rPr>
          <w:b/>
          <w:bCs/>
          <w:sz w:val="20"/>
        </w:rPr>
        <w:t xml:space="preserve"> </w:t>
      </w:r>
      <w:r w:rsidR="00991649">
        <w:rPr>
          <w:bCs/>
          <w:sz w:val="20"/>
        </w:rPr>
        <w:t xml:space="preserve">fanno segnare un crollo di circa 500 milioni di euro, </w:t>
      </w:r>
      <w:r w:rsidR="003D7700">
        <w:rPr>
          <w:bCs/>
          <w:sz w:val="20"/>
        </w:rPr>
        <w:t xml:space="preserve">pari ad uno scostamento negativo del </w:t>
      </w:r>
      <w:r w:rsidRPr="00770E9D">
        <w:rPr>
          <w:b/>
          <w:bCs/>
          <w:sz w:val="20"/>
        </w:rPr>
        <w:t>-</w:t>
      </w:r>
      <w:r w:rsidR="001D0A32">
        <w:rPr>
          <w:b/>
          <w:bCs/>
          <w:sz w:val="20"/>
        </w:rPr>
        <w:t>1</w:t>
      </w:r>
      <w:r w:rsidR="000D133E">
        <w:rPr>
          <w:b/>
          <w:bCs/>
          <w:sz w:val="20"/>
        </w:rPr>
        <w:t>4</w:t>
      </w:r>
      <w:r w:rsidRPr="00770E9D">
        <w:rPr>
          <w:b/>
          <w:bCs/>
          <w:sz w:val="20"/>
        </w:rPr>
        <w:t>% sul 2019</w:t>
      </w:r>
      <w:r w:rsidR="003D7700">
        <w:rPr>
          <w:bCs/>
          <w:sz w:val="20"/>
        </w:rPr>
        <w:t>, più pesante rispetto alla media nazionale (-12%).</w:t>
      </w:r>
    </w:p>
    <w:p w14:paraId="76D3ED69" w14:textId="25C7878C" w:rsidR="00770E9D" w:rsidRPr="00EF4352" w:rsidRDefault="005E1099" w:rsidP="002B67FC">
      <w:pPr>
        <w:spacing w:before="60" w:line="240" w:lineRule="auto"/>
        <w:rPr>
          <w:sz w:val="20"/>
        </w:rPr>
      </w:pPr>
      <w:r w:rsidRPr="005E1099">
        <w:rPr>
          <w:bCs/>
          <w:sz w:val="20"/>
        </w:rPr>
        <w:t xml:space="preserve">In questo quadro, non stupisce </w:t>
      </w:r>
      <w:r w:rsidR="00F109BD">
        <w:rPr>
          <w:bCs/>
          <w:sz w:val="20"/>
        </w:rPr>
        <w:t xml:space="preserve">il riflesso diretto sulle </w:t>
      </w:r>
      <w:r w:rsidRPr="00F109BD">
        <w:rPr>
          <w:sz w:val="20"/>
        </w:rPr>
        <w:t>imprese del terziario</w:t>
      </w:r>
      <w:r w:rsidR="00F109BD" w:rsidRPr="00F109BD">
        <w:rPr>
          <w:sz w:val="20"/>
        </w:rPr>
        <w:t xml:space="preserve"> in VDA</w:t>
      </w:r>
      <w:r w:rsidRPr="00F109BD">
        <w:rPr>
          <w:sz w:val="20"/>
        </w:rPr>
        <w:t>:</w:t>
      </w:r>
      <w:r w:rsidRPr="005E1099">
        <w:rPr>
          <w:bCs/>
          <w:sz w:val="20"/>
        </w:rPr>
        <w:t xml:space="preserve"> </w:t>
      </w:r>
      <w:r w:rsidR="00F109BD" w:rsidRPr="00F109BD">
        <w:rPr>
          <w:b/>
          <w:bCs/>
          <w:sz w:val="20"/>
        </w:rPr>
        <w:t xml:space="preserve">i ricavi sono crollati dopo lo scoppio della pandemia e la ripresa da qui a giugno sarà ancora troppo lenta </w:t>
      </w:r>
      <w:r w:rsidR="00F109BD" w:rsidRPr="00EF4352">
        <w:rPr>
          <w:sz w:val="20"/>
        </w:rPr>
        <w:t xml:space="preserve">(l’indicatore congiunturale </w:t>
      </w:r>
      <w:r w:rsidR="00EF4352" w:rsidRPr="00EF4352">
        <w:rPr>
          <w:sz w:val="20"/>
        </w:rPr>
        <w:t xml:space="preserve">resterà lontano di almeno </w:t>
      </w:r>
      <w:r w:rsidR="00F109BD" w:rsidRPr="00EF4352">
        <w:rPr>
          <w:sz w:val="20"/>
        </w:rPr>
        <w:t xml:space="preserve">12 </w:t>
      </w:r>
      <w:r w:rsidR="00EF4352" w:rsidRPr="00EF4352">
        <w:rPr>
          <w:sz w:val="20"/>
        </w:rPr>
        <w:t xml:space="preserve">punti </w:t>
      </w:r>
      <w:r w:rsidR="00F109BD" w:rsidRPr="00EF4352">
        <w:rPr>
          <w:sz w:val="20"/>
        </w:rPr>
        <w:t>rispetto al periodo pre-crisi).</w:t>
      </w:r>
    </w:p>
    <w:p w14:paraId="0D271198" w14:textId="543B0426" w:rsidR="006114F1" w:rsidRDefault="006114F1" w:rsidP="006114F1">
      <w:pPr>
        <w:spacing w:before="60" w:after="120" w:line="240" w:lineRule="auto"/>
        <w:rPr>
          <w:bCs/>
          <w:i/>
          <w:sz w:val="16"/>
        </w:rPr>
      </w:pPr>
      <w:proofErr w:type="spellStart"/>
      <w:r w:rsidRPr="00C2277E">
        <w:rPr>
          <w:b/>
          <w:i/>
          <w:sz w:val="16"/>
        </w:rPr>
        <w:t>Fig</w:t>
      </w:r>
      <w:proofErr w:type="spellEnd"/>
      <w:r w:rsidR="003E79CC">
        <w:rPr>
          <w:b/>
          <w:i/>
          <w:sz w:val="16"/>
        </w:rPr>
        <w:t xml:space="preserve"> </w:t>
      </w:r>
      <w:r w:rsidR="00C00A59">
        <w:rPr>
          <w:b/>
          <w:i/>
          <w:sz w:val="16"/>
        </w:rPr>
        <w:t>3</w:t>
      </w:r>
      <w:r w:rsidRPr="00C2277E">
        <w:rPr>
          <w:b/>
          <w:i/>
          <w:sz w:val="16"/>
        </w:rPr>
        <w:t>.</w:t>
      </w:r>
      <w:r w:rsidRPr="002D0A0F">
        <w:rPr>
          <w:bCs/>
          <w:i/>
          <w:sz w:val="16"/>
        </w:rPr>
        <w:t xml:space="preserve"> </w:t>
      </w:r>
      <w:r w:rsidRPr="00AC7349">
        <w:rPr>
          <w:bCs/>
          <w:i/>
          <w:sz w:val="16"/>
        </w:rPr>
        <w:t>Andamento de</w:t>
      </w:r>
      <w:r w:rsidR="00770E9D">
        <w:rPr>
          <w:bCs/>
          <w:i/>
          <w:sz w:val="16"/>
        </w:rPr>
        <w:t>i</w:t>
      </w:r>
      <w:r>
        <w:rPr>
          <w:bCs/>
          <w:i/>
          <w:sz w:val="16"/>
        </w:rPr>
        <w:t xml:space="preserve"> </w:t>
      </w:r>
      <w:r w:rsidR="00770E9D">
        <w:rPr>
          <w:bCs/>
          <w:i/>
          <w:sz w:val="16"/>
          <w:u w:val="single"/>
        </w:rPr>
        <w:t>RICAVI</w:t>
      </w:r>
      <w:r>
        <w:rPr>
          <w:bCs/>
          <w:i/>
          <w:sz w:val="16"/>
        </w:rPr>
        <w:t>. Saldo= % migliore + ½ invariato.</w:t>
      </w:r>
    </w:p>
    <w:p w14:paraId="2EDAA154" w14:textId="24614F2F" w:rsidR="006114F1" w:rsidRDefault="008D1CFC" w:rsidP="006114F1">
      <w:pPr>
        <w:spacing w:line="240" w:lineRule="auto"/>
        <w:rPr>
          <w:b/>
          <w:i/>
          <w:sz w:val="16"/>
        </w:rPr>
      </w:pPr>
      <w:r w:rsidRPr="008D1CFC">
        <w:rPr>
          <w:noProof/>
        </w:rPr>
        <w:drawing>
          <wp:inline distT="0" distB="0" distL="0" distR="0" wp14:anchorId="710BD775" wp14:editId="66597068">
            <wp:extent cx="5489575" cy="200469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6F171" w14:textId="0B7BE508" w:rsidR="001839F4" w:rsidRPr="0072614D" w:rsidRDefault="008B567C" w:rsidP="005A09F0">
      <w:pPr>
        <w:spacing w:before="60" w:line="240" w:lineRule="auto"/>
        <w:rPr>
          <w:sz w:val="20"/>
        </w:rPr>
      </w:pPr>
      <w:r>
        <w:rPr>
          <w:bCs/>
          <w:sz w:val="20"/>
        </w:rPr>
        <w:lastRenderedPageBreak/>
        <w:t xml:space="preserve">Le </w:t>
      </w:r>
      <w:r w:rsidRPr="00663D8B">
        <w:rPr>
          <w:b/>
          <w:sz w:val="20"/>
        </w:rPr>
        <w:t>limitazioni alle attività</w:t>
      </w:r>
      <w:r>
        <w:rPr>
          <w:bCs/>
          <w:sz w:val="20"/>
        </w:rPr>
        <w:t xml:space="preserve"> disposte nell’</w:t>
      </w:r>
      <w:r w:rsidRPr="00663D8B">
        <w:rPr>
          <w:b/>
          <w:sz w:val="20"/>
        </w:rPr>
        <w:t xml:space="preserve">ultima parte </w:t>
      </w:r>
      <w:r w:rsidR="00332E9B">
        <w:rPr>
          <w:b/>
          <w:sz w:val="20"/>
        </w:rPr>
        <w:t>del 2020</w:t>
      </w:r>
      <w:r>
        <w:rPr>
          <w:bCs/>
          <w:sz w:val="20"/>
        </w:rPr>
        <w:t xml:space="preserve"> </w:t>
      </w:r>
      <w:r w:rsidR="00332E9B">
        <w:rPr>
          <w:bCs/>
          <w:sz w:val="20"/>
        </w:rPr>
        <w:t xml:space="preserve">e quelle previste </w:t>
      </w:r>
      <w:r w:rsidR="005A09F0">
        <w:rPr>
          <w:bCs/>
          <w:sz w:val="20"/>
        </w:rPr>
        <w:t xml:space="preserve">per il prossimo periodo pasquale </w:t>
      </w:r>
      <w:r>
        <w:rPr>
          <w:bCs/>
          <w:sz w:val="20"/>
        </w:rPr>
        <w:t>contribui</w:t>
      </w:r>
      <w:r w:rsidR="005A09F0">
        <w:rPr>
          <w:bCs/>
          <w:sz w:val="20"/>
        </w:rPr>
        <w:t>sc</w:t>
      </w:r>
      <w:r>
        <w:rPr>
          <w:bCs/>
          <w:sz w:val="20"/>
        </w:rPr>
        <w:t>o</w:t>
      </w:r>
      <w:r w:rsidR="005A09F0">
        <w:rPr>
          <w:bCs/>
          <w:sz w:val="20"/>
        </w:rPr>
        <w:t>no</w:t>
      </w:r>
      <w:r>
        <w:rPr>
          <w:bCs/>
          <w:sz w:val="20"/>
        </w:rPr>
        <w:t xml:space="preserve"> negativamente al </w:t>
      </w:r>
      <w:r>
        <w:rPr>
          <w:bCs/>
          <w:i/>
          <w:iCs/>
          <w:sz w:val="20"/>
        </w:rPr>
        <w:t>trend</w:t>
      </w:r>
      <w:r>
        <w:rPr>
          <w:bCs/>
          <w:sz w:val="20"/>
        </w:rPr>
        <w:t xml:space="preserve"> dell’indicatore dei ricavi</w:t>
      </w:r>
      <w:r w:rsidR="00663D8B">
        <w:rPr>
          <w:bCs/>
          <w:sz w:val="20"/>
        </w:rPr>
        <w:t>,</w:t>
      </w:r>
      <w:r>
        <w:rPr>
          <w:bCs/>
          <w:sz w:val="20"/>
        </w:rPr>
        <w:t xml:space="preserve"> </w:t>
      </w:r>
      <w:r w:rsidR="005A09F0">
        <w:rPr>
          <w:bCs/>
          <w:sz w:val="20"/>
        </w:rPr>
        <w:t xml:space="preserve">che fa segnare i risultati più pesanti </w:t>
      </w:r>
      <w:r w:rsidR="00F44041">
        <w:rPr>
          <w:bCs/>
          <w:sz w:val="20"/>
        </w:rPr>
        <w:t>specialmente con riferimento a</w:t>
      </w:r>
      <w:r w:rsidR="001D0A32">
        <w:rPr>
          <w:bCs/>
          <w:sz w:val="20"/>
        </w:rPr>
        <w:t xml:space="preserve"> specifici</w:t>
      </w:r>
      <w:r w:rsidR="00F44041">
        <w:rPr>
          <w:bCs/>
          <w:sz w:val="20"/>
        </w:rPr>
        <w:t xml:space="preserve"> </w:t>
      </w:r>
      <w:r w:rsidR="001D0A32">
        <w:rPr>
          <w:bCs/>
          <w:sz w:val="20"/>
        </w:rPr>
        <w:t>settori di attività economica</w:t>
      </w:r>
      <w:r w:rsidR="000D00FD">
        <w:rPr>
          <w:bCs/>
          <w:sz w:val="20"/>
        </w:rPr>
        <w:t xml:space="preserve"> </w:t>
      </w:r>
      <w:r w:rsidR="000D00FD" w:rsidRPr="000D00FD">
        <w:rPr>
          <w:b/>
          <w:sz w:val="20"/>
        </w:rPr>
        <w:t xml:space="preserve">(i pubblici esercizi perdono il </w:t>
      </w:r>
      <w:r w:rsidR="001D0A32" w:rsidRPr="000D00FD">
        <w:rPr>
          <w:b/>
          <w:sz w:val="20"/>
        </w:rPr>
        <w:t>-</w:t>
      </w:r>
      <w:r w:rsidR="007F7E04" w:rsidRPr="000D00FD">
        <w:rPr>
          <w:b/>
          <w:sz w:val="20"/>
        </w:rPr>
        <w:t>6</w:t>
      </w:r>
      <w:r w:rsidR="00F44041" w:rsidRPr="000D00FD">
        <w:rPr>
          <w:b/>
          <w:sz w:val="20"/>
        </w:rPr>
        <w:t>4</w:t>
      </w:r>
      <w:r w:rsidR="000D00FD" w:rsidRPr="000D00FD">
        <w:rPr>
          <w:b/>
          <w:sz w:val="20"/>
        </w:rPr>
        <w:t>% dei ricavi in un anno, il</w:t>
      </w:r>
      <w:r w:rsidR="001D0A32" w:rsidRPr="000D00FD">
        <w:rPr>
          <w:b/>
          <w:sz w:val="20"/>
        </w:rPr>
        <w:t xml:space="preserve"> dettaglio non alimentare </w:t>
      </w:r>
      <w:r w:rsidR="000D00FD" w:rsidRPr="000D00FD">
        <w:rPr>
          <w:b/>
          <w:sz w:val="20"/>
        </w:rPr>
        <w:t xml:space="preserve">il </w:t>
      </w:r>
      <w:r w:rsidR="001D0A32" w:rsidRPr="000D00FD">
        <w:rPr>
          <w:b/>
          <w:sz w:val="20"/>
        </w:rPr>
        <w:t>-</w:t>
      </w:r>
      <w:r w:rsidR="00EB43F2" w:rsidRPr="000D00FD">
        <w:rPr>
          <w:b/>
          <w:sz w:val="20"/>
        </w:rPr>
        <w:t>4</w:t>
      </w:r>
      <w:r w:rsidR="00F44041" w:rsidRPr="000D00FD">
        <w:rPr>
          <w:b/>
          <w:sz w:val="20"/>
        </w:rPr>
        <w:t>5</w:t>
      </w:r>
      <w:r w:rsidR="001D0A32" w:rsidRPr="000D00FD">
        <w:rPr>
          <w:b/>
          <w:sz w:val="20"/>
        </w:rPr>
        <w:t>%</w:t>
      </w:r>
      <w:r w:rsidR="000D00FD" w:rsidRPr="000D00FD">
        <w:rPr>
          <w:b/>
          <w:sz w:val="20"/>
        </w:rPr>
        <w:t>)</w:t>
      </w:r>
      <w:r w:rsidR="001D0A32" w:rsidRPr="001D0A32">
        <w:rPr>
          <w:bCs/>
          <w:sz w:val="20"/>
        </w:rPr>
        <w:t>.</w:t>
      </w:r>
      <w:r w:rsidR="008271FB">
        <w:rPr>
          <w:bCs/>
          <w:sz w:val="20"/>
        </w:rPr>
        <w:t xml:space="preserve"> </w:t>
      </w:r>
      <w:r w:rsidR="001839F4" w:rsidRPr="001839F4">
        <w:rPr>
          <w:sz w:val="20"/>
        </w:rPr>
        <w:t xml:space="preserve">Nello specifico, il comparto della </w:t>
      </w:r>
      <w:r w:rsidR="001839F4" w:rsidRPr="0072614D">
        <w:rPr>
          <w:b/>
          <w:bCs/>
          <w:sz w:val="20"/>
        </w:rPr>
        <w:t>ricezione turistica</w:t>
      </w:r>
      <w:r w:rsidR="001839F4" w:rsidRPr="001839F4">
        <w:rPr>
          <w:sz w:val="20"/>
        </w:rPr>
        <w:t xml:space="preserve"> paga lo scotto del </w:t>
      </w:r>
      <w:r w:rsidR="001839F4" w:rsidRPr="0072614D">
        <w:rPr>
          <w:b/>
          <w:bCs/>
          <w:sz w:val="20"/>
        </w:rPr>
        <w:t>tracollo degli arrivi in regione</w:t>
      </w:r>
      <w:r w:rsidR="001839F4" w:rsidRPr="001839F4">
        <w:rPr>
          <w:sz w:val="20"/>
        </w:rPr>
        <w:t xml:space="preserve">: </w:t>
      </w:r>
      <w:r w:rsidR="001839F4" w:rsidRPr="0072614D">
        <w:rPr>
          <w:b/>
          <w:bCs/>
          <w:sz w:val="20"/>
        </w:rPr>
        <w:t>-43%</w:t>
      </w:r>
      <w:r w:rsidR="001839F4" w:rsidRPr="001839F4">
        <w:rPr>
          <w:sz w:val="20"/>
        </w:rPr>
        <w:t xml:space="preserve"> nel 2020 rispetto al 2019 (-56% se si isola la componente ester</w:t>
      </w:r>
      <w:r w:rsidR="00780B93">
        <w:rPr>
          <w:sz w:val="20"/>
        </w:rPr>
        <w:t>a</w:t>
      </w:r>
      <w:r w:rsidR="001839F4" w:rsidRPr="001839F4">
        <w:rPr>
          <w:sz w:val="20"/>
        </w:rPr>
        <w:t>).</w:t>
      </w:r>
      <w:r w:rsidR="0072614D" w:rsidRPr="0072614D">
        <w:rPr>
          <w:rFonts w:ascii="Century Gothic" w:eastAsiaTheme="majorEastAsia" w:hAnsi="Century Gothic" w:cs="Arial"/>
          <w:b/>
          <w:bCs/>
          <w:color w:val="000000" w:themeColor="text1"/>
          <w:kern w:val="24"/>
          <w:sz w:val="44"/>
          <w:szCs w:val="44"/>
        </w:rPr>
        <w:t xml:space="preserve"> </w:t>
      </w:r>
      <w:r w:rsidR="0072614D" w:rsidRPr="0072614D">
        <w:rPr>
          <w:sz w:val="20"/>
        </w:rPr>
        <w:t xml:space="preserve">Allo stesso modo, si è assistito ad un </w:t>
      </w:r>
      <w:r w:rsidR="0072614D" w:rsidRPr="0072614D">
        <w:rPr>
          <w:b/>
          <w:bCs/>
          <w:sz w:val="20"/>
        </w:rPr>
        <w:t>crollo delle presenze</w:t>
      </w:r>
      <w:r w:rsidR="0072614D" w:rsidRPr="0072614D">
        <w:rPr>
          <w:sz w:val="20"/>
        </w:rPr>
        <w:t xml:space="preserve">: </w:t>
      </w:r>
      <w:r w:rsidR="0072614D" w:rsidRPr="0072614D">
        <w:rPr>
          <w:b/>
          <w:bCs/>
          <w:sz w:val="20"/>
        </w:rPr>
        <w:t>-40%</w:t>
      </w:r>
      <w:r w:rsidR="0072614D" w:rsidRPr="0072614D">
        <w:rPr>
          <w:sz w:val="20"/>
        </w:rPr>
        <w:t xml:space="preserve"> rispetto al 2019.</w:t>
      </w:r>
    </w:p>
    <w:p w14:paraId="144F7902" w14:textId="2625CC9B" w:rsidR="006272A2" w:rsidRPr="00697FCD" w:rsidRDefault="00F92133" w:rsidP="00770E9D">
      <w:pPr>
        <w:spacing w:before="60" w:line="240" w:lineRule="auto"/>
        <w:rPr>
          <w:sz w:val="20"/>
        </w:rPr>
      </w:pPr>
      <w:r>
        <w:rPr>
          <w:bCs/>
          <w:sz w:val="20"/>
        </w:rPr>
        <w:t>P</w:t>
      </w:r>
      <w:r w:rsidR="00C04DAB">
        <w:rPr>
          <w:bCs/>
          <w:sz w:val="20"/>
        </w:rPr>
        <w:t xml:space="preserve">reoccupa </w:t>
      </w:r>
      <w:r w:rsidR="008B567C">
        <w:rPr>
          <w:bCs/>
          <w:sz w:val="20"/>
        </w:rPr>
        <w:t xml:space="preserve">lo </w:t>
      </w:r>
      <w:r w:rsidR="008B567C" w:rsidRPr="008B567C">
        <w:rPr>
          <w:b/>
          <w:sz w:val="20"/>
        </w:rPr>
        <w:t xml:space="preserve">scenario dal punto di vista </w:t>
      </w:r>
      <w:r w:rsidR="008B567C">
        <w:rPr>
          <w:b/>
          <w:sz w:val="20"/>
        </w:rPr>
        <w:t>del mercato del lavoro</w:t>
      </w:r>
      <w:r w:rsidR="008B567C">
        <w:rPr>
          <w:bCs/>
          <w:sz w:val="20"/>
        </w:rPr>
        <w:t>.</w:t>
      </w:r>
      <w:r w:rsidR="006272A2">
        <w:rPr>
          <w:bCs/>
          <w:sz w:val="20"/>
        </w:rPr>
        <w:t xml:space="preserve"> </w:t>
      </w:r>
      <w:r w:rsidR="0072614D" w:rsidRPr="0072614D">
        <w:rPr>
          <w:sz w:val="20"/>
        </w:rPr>
        <w:t xml:space="preserve">Il </w:t>
      </w:r>
      <w:r w:rsidR="0072614D" w:rsidRPr="0072614D">
        <w:rPr>
          <w:b/>
          <w:bCs/>
          <w:sz w:val="20"/>
        </w:rPr>
        <w:t>blocco dei licenziamenti</w:t>
      </w:r>
      <w:r w:rsidR="0072614D" w:rsidRPr="0072614D">
        <w:rPr>
          <w:sz w:val="20"/>
        </w:rPr>
        <w:t xml:space="preserve"> ha limitato l’impatto della crisi sull’occupazione, che </w:t>
      </w:r>
      <w:r w:rsidR="0072614D" w:rsidRPr="0072614D">
        <w:rPr>
          <w:b/>
          <w:bCs/>
          <w:sz w:val="20"/>
        </w:rPr>
        <w:t>continuerà a “tenere” anche nei prossimi mesi</w:t>
      </w:r>
      <w:r w:rsidR="0072614D" w:rsidRPr="0072614D">
        <w:rPr>
          <w:sz w:val="20"/>
        </w:rPr>
        <w:t>, perimetrando eventuali interventi da parte delle imprese sui soli contratti meno stabili.</w:t>
      </w:r>
      <w:r w:rsidR="008271FB">
        <w:rPr>
          <w:sz w:val="20"/>
        </w:rPr>
        <w:t xml:space="preserve"> </w:t>
      </w:r>
      <w:r w:rsidR="00697FCD" w:rsidRPr="00697FCD">
        <w:rPr>
          <w:sz w:val="20"/>
        </w:rPr>
        <w:t xml:space="preserve">Lo </w:t>
      </w:r>
      <w:r w:rsidR="00697FCD" w:rsidRPr="00697FCD">
        <w:rPr>
          <w:b/>
          <w:bCs/>
          <w:sz w:val="20"/>
        </w:rPr>
        <w:t>“sblocco” dei licenziamenti</w:t>
      </w:r>
      <w:r w:rsidR="00697FCD" w:rsidRPr="00697FCD">
        <w:rPr>
          <w:sz w:val="20"/>
        </w:rPr>
        <w:t xml:space="preserve"> (dal prossimo mese di luglio </w:t>
      </w:r>
      <w:r w:rsidR="00697FCD" w:rsidRPr="00F151EE">
        <w:rPr>
          <w:sz w:val="20"/>
        </w:rPr>
        <w:t xml:space="preserve">per le imprese che possono usufruire della cassa integrazione ordinaria </w:t>
      </w:r>
      <w:r w:rsidR="00697FCD">
        <w:rPr>
          <w:sz w:val="20"/>
        </w:rPr>
        <w:t>e</w:t>
      </w:r>
      <w:r w:rsidR="00697FCD" w:rsidRPr="00697FCD">
        <w:rPr>
          <w:sz w:val="20"/>
        </w:rPr>
        <w:t xml:space="preserve"> da novembre</w:t>
      </w:r>
      <w:r w:rsidR="00697FCD">
        <w:rPr>
          <w:sz w:val="20"/>
        </w:rPr>
        <w:t xml:space="preserve"> per </w:t>
      </w:r>
      <w:r w:rsidR="00697FCD" w:rsidRPr="00F151EE">
        <w:rPr>
          <w:sz w:val="20"/>
        </w:rPr>
        <w:t>quelle che non possono utilizzar</w:t>
      </w:r>
      <w:r w:rsidR="00C63EE6">
        <w:rPr>
          <w:sz w:val="20"/>
        </w:rPr>
        <w:t>la</w:t>
      </w:r>
      <w:r w:rsidR="00697FCD" w:rsidRPr="00F151EE">
        <w:rPr>
          <w:sz w:val="20"/>
        </w:rPr>
        <w:t>, tipicamente le più piccole</w:t>
      </w:r>
      <w:r w:rsidR="00697FCD">
        <w:rPr>
          <w:sz w:val="20"/>
        </w:rPr>
        <w:t>)</w:t>
      </w:r>
      <w:r w:rsidR="00697FCD" w:rsidRPr="00697FCD">
        <w:rPr>
          <w:sz w:val="20"/>
        </w:rPr>
        <w:t xml:space="preserve"> rischia tuttavia di rappresentare uno </w:t>
      </w:r>
      <w:r w:rsidR="00697FCD" w:rsidRPr="00697FCD">
        <w:rPr>
          <w:b/>
          <w:bCs/>
          <w:sz w:val="20"/>
        </w:rPr>
        <w:t xml:space="preserve">shock </w:t>
      </w:r>
      <w:r w:rsidR="00697FCD">
        <w:rPr>
          <w:b/>
          <w:bCs/>
          <w:sz w:val="20"/>
        </w:rPr>
        <w:t xml:space="preserve">per </w:t>
      </w:r>
      <w:r w:rsidR="00C63EE6">
        <w:rPr>
          <w:b/>
          <w:bCs/>
          <w:sz w:val="20"/>
        </w:rPr>
        <w:t>i</w:t>
      </w:r>
      <w:r w:rsidR="00697FCD">
        <w:rPr>
          <w:b/>
          <w:bCs/>
          <w:sz w:val="20"/>
        </w:rPr>
        <w:t>l</w:t>
      </w:r>
      <w:r w:rsidR="00697FCD" w:rsidRPr="00697FCD">
        <w:rPr>
          <w:b/>
          <w:bCs/>
          <w:sz w:val="20"/>
        </w:rPr>
        <w:t xml:space="preserve"> terziario</w:t>
      </w:r>
      <w:r w:rsidR="00697FCD" w:rsidRPr="00697FCD">
        <w:rPr>
          <w:sz w:val="20"/>
        </w:rPr>
        <w:t xml:space="preserve">: </w:t>
      </w:r>
      <w:r w:rsidR="00697FCD" w:rsidRPr="00697FCD">
        <w:rPr>
          <w:b/>
          <w:bCs/>
          <w:sz w:val="20"/>
        </w:rPr>
        <w:t>-19%</w:t>
      </w:r>
      <w:r w:rsidR="00697FCD" w:rsidRPr="00697FCD">
        <w:rPr>
          <w:sz w:val="20"/>
        </w:rPr>
        <w:t xml:space="preserve"> la possibile perdita di occupati</w:t>
      </w:r>
      <w:r w:rsidR="00697FCD">
        <w:rPr>
          <w:sz w:val="20"/>
        </w:rPr>
        <w:t xml:space="preserve">, </w:t>
      </w:r>
      <w:r w:rsidR="00F66F3B">
        <w:rPr>
          <w:bCs/>
          <w:sz w:val="20"/>
        </w:rPr>
        <w:t xml:space="preserve">con punte </w:t>
      </w:r>
      <w:r w:rsidR="000020C4">
        <w:rPr>
          <w:bCs/>
          <w:sz w:val="20"/>
        </w:rPr>
        <w:t>nell’intorno de</w:t>
      </w:r>
      <w:r w:rsidR="00F66F3B">
        <w:rPr>
          <w:bCs/>
          <w:sz w:val="20"/>
        </w:rPr>
        <w:t xml:space="preserve">l -40% </w:t>
      </w:r>
      <w:r w:rsidR="00B033C9">
        <w:rPr>
          <w:bCs/>
          <w:sz w:val="20"/>
        </w:rPr>
        <w:t>per pubblici esercizi e turismo</w:t>
      </w:r>
      <w:r w:rsidR="00F66F3B">
        <w:rPr>
          <w:bCs/>
          <w:sz w:val="20"/>
        </w:rPr>
        <w:t>.</w:t>
      </w:r>
    </w:p>
    <w:p w14:paraId="7054D649" w14:textId="7190C578" w:rsidR="00770E9D" w:rsidRDefault="00770E9D" w:rsidP="00C00A59">
      <w:pPr>
        <w:spacing w:before="60" w:line="240" w:lineRule="auto"/>
        <w:rPr>
          <w:bCs/>
          <w:sz w:val="20"/>
        </w:rPr>
      </w:pPr>
      <w:proofErr w:type="spellStart"/>
      <w:r w:rsidRPr="00C2277E">
        <w:rPr>
          <w:b/>
          <w:i/>
          <w:sz w:val="16"/>
        </w:rPr>
        <w:t>Fig</w:t>
      </w:r>
      <w:proofErr w:type="spellEnd"/>
      <w:r>
        <w:rPr>
          <w:b/>
          <w:i/>
          <w:sz w:val="16"/>
        </w:rPr>
        <w:t xml:space="preserve"> </w:t>
      </w:r>
      <w:r w:rsidR="000020C4">
        <w:rPr>
          <w:b/>
          <w:i/>
          <w:sz w:val="16"/>
        </w:rPr>
        <w:t>4</w:t>
      </w:r>
      <w:r w:rsidRPr="00C2277E">
        <w:rPr>
          <w:b/>
          <w:i/>
          <w:sz w:val="16"/>
        </w:rPr>
        <w:t>.</w:t>
      </w:r>
      <w:r w:rsidRPr="002D0A0F">
        <w:rPr>
          <w:bCs/>
          <w:i/>
          <w:sz w:val="16"/>
        </w:rPr>
        <w:t xml:space="preserve"> </w:t>
      </w:r>
      <w:r w:rsidRPr="00770E9D">
        <w:rPr>
          <w:bCs/>
          <w:i/>
          <w:sz w:val="16"/>
        </w:rPr>
        <w:t>Previsioni della variazione del numero di addetti alla fine del 2021</w:t>
      </w:r>
      <w:r>
        <w:rPr>
          <w:bCs/>
          <w:i/>
          <w:sz w:val="16"/>
        </w:rPr>
        <w:t xml:space="preserve"> (rispetto al 2020).</w:t>
      </w:r>
    </w:p>
    <w:p w14:paraId="7B26AE37" w14:textId="023D7572" w:rsidR="00770E9D" w:rsidRDefault="005309EE" w:rsidP="008271FB">
      <w:pPr>
        <w:spacing w:before="60" w:line="240" w:lineRule="auto"/>
        <w:jc w:val="center"/>
        <w:rPr>
          <w:bCs/>
          <w:sz w:val="20"/>
        </w:rPr>
      </w:pPr>
      <w:r w:rsidRPr="005309EE">
        <w:rPr>
          <w:noProof/>
        </w:rPr>
        <w:drawing>
          <wp:inline distT="0" distB="0" distL="0" distR="0" wp14:anchorId="438DC6C7" wp14:editId="6FACA152">
            <wp:extent cx="4552950" cy="13719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272" cy="138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bookmarkEnd w:id="5"/>
    <w:p w14:paraId="486A8BDA" w14:textId="77777777" w:rsidR="00770E9D" w:rsidRDefault="00770E9D" w:rsidP="003E79CC">
      <w:pPr>
        <w:spacing w:before="60" w:line="240" w:lineRule="auto"/>
        <w:rPr>
          <w:b/>
          <w:sz w:val="20"/>
          <w:szCs w:val="22"/>
          <w:u w:val="single"/>
        </w:rPr>
      </w:pPr>
    </w:p>
    <w:p w14:paraId="74AAAE1F" w14:textId="5C83D40B" w:rsidR="003E79CC" w:rsidRPr="0055026B" w:rsidRDefault="003E79CC" w:rsidP="003E79CC">
      <w:pPr>
        <w:spacing w:before="60" w:line="240" w:lineRule="auto"/>
        <w:rPr>
          <w:b/>
          <w:sz w:val="20"/>
          <w:szCs w:val="22"/>
          <w:u w:val="single"/>
        </w:rPr>
      </w:pPr>
      <w:r>
        <w:rPr>
          <w:b/>
          <w:sz w:val="20"/>
          <w:szCs w:val="22"/>
          <w:u w:val="single"/>
        </w:rPr>
        <w:t>LIQUIDITÀ E CREDITO</w:t>
      </w:r>
    </w:p>
    <w:p w14:paraId="329D73B8" w14:textId="10B7FF12" w:rsidR="00E410FD" w:rsidRDefault="00290128" w:rsidP="003E79CC">
      <w:pPr>
        <w:spacing w:before="60" w:line="240" w:lineRule="auto"/>
        <w:rPr>
          <w:sz w:val="20"/>
        </w:rPr>
      </w:pPr>
      <w:r w:rsidRPr="00290128">
        <w:rPr>
          <w:sz w:val="20"/>
        </w:rPr>
        <w:t xml:space="preserve">Nei mesi a cavallo tra il 2020 e il 2021 </w:t>
      </w:r>
      <w:r w:rsidRPr="00290128">
        <w:rPr>
          <w:b/>
          <w:bCs/>
          <w:sz w:val="20"/>
        </w:rPr>
        <w:t>si sono allungati i tempi di pagamento dei clienti (la situazione è peggiorata)</w:t>
      </w:r>
      <w:r w:rsidRPr="00290128">
        <w:rPr>
          <w:sz w:val="20"/>
        </w:rPr>
        <w:t xml:space="preserve">. Le imprese del </w:t>
      </w:r>
      <w:r w:rsidRPr="00290128">
        <w:rPr>
          <w:b/>
          <w:bCs/>
          <w:sz w:val="20"/>
        </w:rPr>
        <w:t>terziario della VDA soffrono oltre la media nazionale</w:t>
      </w:r>
      <w:r w:rsidRPr="00290128">
        <w:rPr>
          <w:sz w:val="20"/>
        </w:rPr>
        <w:t xml:space="preserve">. Il calo dei consumi ha contribuito in modo marcato alla condizione di </w:t>
      </w:r>
      <w:r w:rsidRPr="00290128">
        <w:rPr>
          <w:b/>
          <w:bCs/>
          <w:sz w:val="20"/>
        </w:rPr>
        <w:t>instabilità finanziaria delle imprese del terziario della VDA</w:t>
      </w:r>
      <w:r w:rsidRPr="00290128">
        <w:rPr>
          <w:sz w:val="20"/>
        </w:rPr>
        <w:t xml:space="preserve">. Il </w:t>
      </w:r>
      <w:r w:rsidRPr="00290128">
        <w:rPr>
          <w:b/>
          <w:bCs/>
          <w:sz w:val="20"/>
        </w:rPr>
        <w:t>recupero dei prossimi mesi</w:t>
      </w:r>
      <w:r w:rsidRPr="00290128">
        <w:rPr>
          <w:sz w:val="20"/>
        </w:rPr>
        <w:t xml:space="preserve"> appare </w:t>
      </w:r>
      <w:r w:rsidRPr="00290128">
        <w:rPr>
          <w:b/>
          <w:bCs/>
          <w:sz w:val="20"/>
        </w:rPr>
        <w:t>troppo debole per colmare il gap del periodo di crisi</w:t>
      </w:r>
      <w:r w:rsidRPr="00290128">
        <w:rPr>
          <w:sz w:val="20"/>
        </w:rPr>
        <w:t>.</w:t>
      </w:r>
      <w:r w:rsidR="008271FB">
        <w:rPr>
          <w:sz w:val="20"/>
        </w:rPr>
        <w:t xml:space="preserve"> </w:t>
      </w:r>
      <w:r w:rsidR="00E410FD" w:rsidRPr="00E410FD">
        <w:rPr>
          <w:sz w:val="20"/>
        </w:rPr>
        <w:t>Anche per questo</w:t>
      </w:r>
      <w:r w:rsidR="006A4389">
        <w:rPr>
          <w:sz w:val="20"/>
        </w:rPr>
        <w:t>,</w:t>
      </w:r>
      <w:r w:rsidR="00E410FD" w:rsidRPr="00E410FD">
        <w:rPr>
          <w:sz w:val="20"/>
        </w:rPr>
        <w:t xml:space="preserve"> nel 2020 si è registrata un’</w:t>
      </w:r>
      <w:r w:rsidR="00E410FD" w:rsidRPr="00E410FD">
        <w:rPr>
          <w:b/>
          <w:bCs/>
          <w:sz w:val="20"/>
        </w:rPr>
        <w:t>impennata delle domande di credito</w:t>
      </w:r>
      <w:r w:rsidR="00E410FD">
        <w:rPr>
          <w:b/>
          <w:bCs/>
          <w:sz w:val="20"/>
        </w:rPr>
        <w:t xml:space="preserve"> </w:t>
      </w:r>
      <w:r w:rsidR="00E410FD" w:rsidRPr="00E410FD">
        <w:rPr>
          <w:b/>
          <w:bCs/>
          <w:sz w:val="20"/>
        </w:rPr>
        <w:t>nel periodo post-COVID</w:t>
      </w:r>
      <w:r w:rsidR="00E410FD" w:rsidRPr="00E410FD">
        <w:rPr>
          <w:sz w:val="20"/>
        </w:rPr>
        <w:t xml:space="preserve">: aumentano fortemente le richieste da parte delle imprese del terziario (in crisi di liquidità) e </w:t>
      </w:r>
      <w:r w:rsidR="00E410FD" w:rsidRPr="00E410FD">
        <w:rPr>
          <w:b/>
          <w:bCs/>
          <w:sz w:val="20"/>
        </w:rPr>
        <w:t>crescono anche le risposte positive da parte delle banche</w:t>
      </w:r>
      <w:r w:rsidR="00E410FD" w:rsidRPr="00E410FD">
        <w:rPr>
          <w:sz w:val="20"/>
        </w:rPr>
        <w:t>.</w:t>
      </w:r>
      <w:r w:rsidR="000F32C0">
        <w:rPr>
          <w:sz w:val="20"/>
        </w:rPr>
        <w:t xml:space="preserve"> </w:t>
      </w:r>
      <w:r w:rsidR="000F32C0" w:rsidRPr="000F32C0">
        <w:rPr>
          <w:b/>
          <w:bCs/>
          <w:sz w:val="20"/>
        </w:rPr>
        <w:t>Evidente</w:t>
      </w:r>
      <w:r w:rsidR="009D02FF">
        <w:rPr>
          <w:b/>
          <w:bCs/>
          <w:sz w:val="20"/>
        </w:rPr>
        <w:t xml:space="preserve">, </w:t>
      </w:r>
      <w:r w:rsidR="000F32C0">
        <w:rPr>
          <w:b/>
          <w:bCs/>
          <w:sz w:val="20"/>
        </w:rPr>
        <w:t>infatti</w:t>
      </w:r>
      <w:r w:rsidR="009D02FF">
        <w:rPr>
          <w:b/>
          <w:bCs/>
          <w:sz w:val="20"/>
        </w:rPr>
        <w:t xml:space="preserve">, </w:t>
      </w:r>
      <w:r w:rsidR="000F32C0" w:rsidRPr="000F32C0">
        <w:rPr>
          <w:b/>
          <w:bCs/>
          <w:sz w:val="20"/>
        </w:rPr>
        <w:t xml:space="preserve">l’incremento </w:t>
      </w:r>
      <w:r w:rsidR="000F32C0" w:rsidRPr="000F32C0">
        <w:rPr>
          <w:sz w:val="20"/>
        </w:rPr>
        <w:t xml:space="preserve">dei </w:t>
      </w:r>
      <w:r w:rsidR="000F32C0" w:rsidRPr="000F32C0">
        <w:rPr>
          <w:b/>
          <w:bCs/>
          <w:sz w:val="20"/>
        </w:rPr>
        <w:t xml:space="preserve">prestiti erogati </w:t>
      </w:r>
      <w:r w:rsidR="000F32C0" w:rsidRPr="000F32C0">
        <w:rPr>
          <w:sz w:val="20"/>
        </w:rPr>
        <w:t xml:space="preserve">in favore delle imprese </w:t>
      </w:r>
      <w:r w:rsidR="006A4389">
        <w:rPr>
          <w:sz w:val="20"/>
        </w:rPr>
        <w:t>in VDA</w:t>
      </w:r>
      <w:r w:rsidR="000F32C0" w:rsidRPr="000F32C0">
        <w:rPr>
          <w:sz w:val="20"/>
        </w:rPr>
        <w:t xml:space="preserve"> a partire dal </w:t>
      </w:r>
      <w:r w:rsidR="000F32C0" w:rsidRPr="000F32C0">
        <w:rPr>
          <w:b/>
          <w:bCs/>
          <w:sz w:val="20"/>
        </w:rPr>
        <w:t>momento immediatamente successivo lo scoppio della crisi</w:t>
      </w:r>
      <w:r w:rsidR="000F32C0" w:rsidRPr="000F32C0">
        <w:rPr>
          <w:sz w:val="20"/>
        </w:rPr>
        <w:t xml:space="preserve"> (+8% in un solo anno).</w:t>
      </w:r>
    </w:p>
    <w:p w14:paraId="629D4910" w14:textId="26B79CDB" w:rsidR="00F02777" w:rsidRDefault="00F02777" w:rsidP="00F02777">
      <w:pPr>
        <w:spacing w:before="60" w:line="240" w:lineRule="auto"/>
        <w:rPr>
          <w:bCs/>
          <w:sz w:val="20"/>
        </w:rPr>
      </w:pPr>
      <w:proofErr w:type="spellStart"/>
      <w:r w:rsidRPr="00C2277E">
        <w:rPr>
          <w:b/>
          <w:i/>
          <w:sz w:val="16"/>
        </w:rPr>
        <w:t>Fig</w:t>
      </w:r>
      <w:proofErr w:type="spellEnd"/>
      <w:r>
        <w:rPr>
          <w:b/>
          <w:i/>
          <w:sz w:val="16"/>
        </w:rPr>
        <w:t xml:space="preserve"> </w:t>
      </w:r>
      <w:r w:rsidR="006A4389">
        <w:rPr>
          <w:b/>
          <w:i/>
          <w:sz w:val="16"/>
        </w:rPr>
        <w:t>5</w:t>
      </w:r>
      <w:r w:rsidRPr="00C2277E">
        <w:rPr>
          <w:b/>
          <w:i/>
          <w:sz w:val="16"/>
        </w:rPr>
        <w:t>.</w:t>
      </w:r>
      <w:r w:rsidRPr="002D0A0F">
        <w:rPr>
          <w:bCs/>
          <w:i/>
          <w:sz w:val="16"/>
        </w:rPr>
        <w:t xml:space="preserve"> </w:t>
      </w:r>
      <w:r>
        <w:rPr>
          <w:bCs/>
          <w:i/>
          <w:sz w:val="16"/>
        </w:rPr>
        <w:t>Andamento della domand</w:t>
      </w:r>
      <w:r w:rsidR="00EC4302">
        <w:rPr>
          <w:bCs/>
          <w:i/>
          <w:sz w:val="16"/>
        </w:rPr>
        <w:t>a</w:t>
      </w:r>
      <w:r>
        <w:rPr>
          <w:bCs/>
          <w:i/>
          <w:sz w:val="16"/>
        </w:rPr>
        <w:t xml:space="preserve"> e Offerta di credito.</w:t>
      </w:r>
    </w:p>
    <w:p w14:paraId="30714FF8" w14:textId="0D65DEFC" w:rsidR="008B567C" w:rsidRPr="006272A2" w:rsidRDefault="006A4389" w:rsidP="00547497">
      <w:pPr>
        <w:spacing w:before="60" w:line="240" w:lineRule="auto"/>
        <w:jc w:val="center"/>
        <w:rPr>
          <w:sz w:val="20"/>
          <w:szCs w:val="22"/>
          <w:u w:val="single"/>
        </w:rPr>
      </w:pPr>
      <w:r w:rsidRPr="006A4389">
        <w:rPr>
          <w:noProof/>
        </w:rPr>
        <w:drawing>
          <wp:inline distT="0" distB="0" distL="0" distR="0" wp14:anchorId="69CF12AF" wp14:editId="5428AAAA">
            <wp:extent cx="4972050" cy="2112475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381" cy="212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00ABF540" w14:textId="4A03254E" w:rsidR="008C12B4" w:rsidRPr="0055026B" w:rsidRDefault="008C12B4" w:rsidP="008C12B4">
      <w:pPr>
        <w:spacing w:before="60" w:line="240" w:lineRule="auto"/>
        <w:rPr>
          <w:b/>
          <w:sz w:val="20"/>
          <w:szCs w:val="22"/>
          <w:u w:val="single"/>
        </w:rPr>
      </w:pPr>
      <w:r>
        <w:rPr>
          <w:b/>
          <w:sz w:val="20"/>
          <w:szCs w:val="22"/>
          <w:u w:val="single"/>
        </w:rPr>
        <w:lastRenderedPageBreak/>
        <w:t>IMPATTO DELLA CRIMINALITA’</w:t>
      </w:r>
    </w:p>
    <w:p w14:paraId="1A1BA5AF" w14:textId="7A1506CA" w:rsidR="00F47F26" w:rsidRDefault="00F47F26" w:rsidP="00F47F26">
      <w:pPr>
        <w:spacing w:before="60" w:line="240" w:lineRule="auto"/>
        <w:rPr>
          <w:sz w:val="20"/>
          <w:szCs w:val="22"/>
        </w:rPr>
      </w:pPr>
      <w:r w:rsidRPr="007F0FF0">
        <w:rPr>
          <w:sz w:val="20"/>
          <w:szCs w:val="22"/>
        </w:rPr>
        <w:t xml:space="preserve">In generale, la </w:t>
      </w:r>
      <w:r w:rsidRPr="007F0FF0">
        <w:rPr>
          <w:b/>
          <w:bCs/>
          <w:sz w:val="20"/>
          <w:szCs w:val="22"/>
        </w:rPr>
        <w:t>crisi economi</w:t>
      </w:r>
      <w:r>
        <w:rPr>
          <w:b/>
          <w:bCs/>
          <w:sz w:val="20"/>
          <w:szCs w:val="22"/>
        </w:rPr>
        <w:t>c</w:t>
      </w:r>
      <w:r w:rsidRPr="007F0FF0">
        <w:rPr>
          <w:b/>
          <w:bCs/>
          <w:sz w:val="20"/>
          <w:szCs w:val="22"/>
        </w:rPr>
        <w:t xml:space="preserve">a accentua i timori </w:t>
      </w:r>
      <w:r w:rsidRPr="007F0FF0">
        <w:rPr>
          <w:sz w:val="20"/>
          <w:szCs w:val="22"/>
        </w:rPr>
        <w:t xml:space="preserve">degli imprenditori di rimanere </w:t>
      </w:r>
      <w:r w:rsidRPr="007F0FF0">
        <w:rPr>
          <w:b/>
          <w:bCs/>
          <w:sz w:val="20"/>
          <w:szCs w:val="22"/>
        </w:rPr>
        <w:t>vittima di trame criminali</w:t>
      </w:r>
      <w:r w:rsidRPr="007F0FF0">
        <w:rPr>
          <w:sz w:val="20"/>
          <w:szCs w:val="22"/>
        </w:rPr>
        <w:t xml:space="preserve">: il </w:t>
      </w:r>
      <w:r>
        <w:rPr>
          <w:b/>
          <w:bCs/>
          <w:sz w:val="20"/>
          <w:szCs w:val="22"/>
        </w:rPr>
        <w:t>63</w:t>
      </w:r>
      <w:r w:rsidRPr="007F0FF0">
        <w:rPr>
          <w:b/>
          <w:bCs/>
          <w:sz w:val="20"/>
          <w:szCs w:val="22"/>
        </w:rPr>
        <w:t>%</w:t>
      </w:r>
      <w:r w:rsidRPr="007F0FF0">
        <w:rPr>
          <w:sz w:val="20"/>
          <w:szCs w:val="22"/>
        </w:rPr>
        <w:t xml:space="preserve"> dei commercianti e dei pubblici esercizi </w:t>
      </w:r>
      <w:r w:rsidRPr="007F0FF0">
        <w:rPr>
          <w:b/>
          <w:bCs/>
          <w:sz w:val="20"/>
          <w:szCs w:val="22"/>
        </w:rPr>
        <w:t>teme l’incedere del fenomeno dell’usura</w:t>
      </w:r>
      <w:r w:rsidRPr="007F0FF0">
        <w:rPr>
          <w:sz w:val="20"/>
          <w:szCs w:val="22"/>
        </w:rPr>
        <w:t xml:space="preserve">, il </w:t>
      </w:r>
      <w:r w:rsidRPr="007F0FF0">
        <w:rPr>
          <w:b/>
          <w:bCs/>
          <w:sz w:val="20"/>
          <w:szCs w:val="22"/>
        </w:rPr>
        <w:t>5</w:t>
      </w:r>
      <w:r>
        <w:rPr>
          <w:b/>
          <w:bCs/>
          <w:sz w:val="20"/>
          <w:szCs w:val="22"/>
        </w:rPr>
        <w:t>5</w:t>
      </w:r>
      <w:r w:rsidRPr="007F0FF0">
        <w:rPr>
          <w:b/>
          <w:bCs/>
          <w:sz w:val="20"/>
          <w:szCs w:val="22"/>
        </w:rPr>
        <w:t>%</w:t>
      </w:r>
      <w:r w:rsidRPr="007F0FF0">
        <w:rPr>
          <w:sz w:val="20"/>
          <w:szCs w:val="22"/>
        </w:rPr>
        <w:t xml:space="preserve"> i tentativi della malavita di </w:t>
      </w:r>
      <w:r w:rsidRPr="007F0FF0">
        <w:rPr>
          <w:b/>
          <w:bCs/>
          <w:sz w:val="20"/>
          <w:szCs w:val="22"/>
        </w:rPr>
        <w:t>impadronirsi delle aziende</w:t>
      </w:r>
      <w:r w:rsidRPr="007F0FF0">
        <w:rPr>
          <w:sz w:val="20"/>
          <w:szCs w:val="22"/>
        </w:rPr>
        <w:t>.</w:t>
      </w:r>
      <w:r w:rsidR="004F4972">
        <w:rPr>
          <w:sz w:val="20"/>
          <w:szCs w:val="22"/>
        </w:rPr>
        <w:t xml:space="preserve"> </w:t>
      </w:r>
      <w:r w:rsidRPr="007F0FF0">
        <w:rPr>
          <w:sz w:val="20"/>
          <w:szCs w:val="22"/>
        </w:rPr>
        <w:t xml:space="preserve">Tra coloro che ritengono che (in generale) la crisi accentui il fenomeno dell’usura, </w:t>
      </w:r>
      <w:r w:rsidRPr="007F0FF0">
        <w:rPr>
          <w:b/>
          <w:bCs/>
          <w:sz w:val="20"/>
          <w:szCs w:val="22"/>
        </w:rPr>
        <w:t xml:space="preserve">un’impresa su cinque avverte concretamente </w:t>
      </w:r>
      <w:r>
        <w:rPr>
          <w:b/>
          <w:bCs/>
          <w:sz w:val="20"/>
          <w:szCs w:val="22"/>
        </w:rPr>
        <w:t>dei rischi</w:t>
      </w:r>
      <w:r w:rsidRPr="007F0FF0">
        <w:rPr>
          <w:b/>
          <w:bCs/>
          <w:sz w:val="20"/>
          <w:szCs w:val="22"/>
        </w:rPr>
        <w:t xml:space="preserve"> nella zona dove opera l’attività </w:t>
      </w:r>
      <w:r w:rsidRPr="007F0FF0">
        <w:rPr>
          <w:sz w:val="20"/>
          <w:szCs w:val="22"/>
        </w:rPr>
        <w:t>(esercizio commerciale, bar, ristorante).</w:t>
      </w:r>
      <w:r>
        <w:rPr>
          <w:sz w:val="20"/>
          <w:szCs w:val="22"/>
        </w:rPr>
        <w:t xml:space="preserve"> A</w:t>
      </w:r>
      <w:r w:rsidRPr="007F0FF0">
        <w:rPr>
          <w:sz w:val="20"/>
          <w:szCs w:val="22"/>
        </w:rPr>
        <w:t xml:space="preserve">l contempo, il </w:t>
      </w:r>
      <w:r w:rsidRPr="007F0FF0">
        <w:rPr>
          <w:b/>
          <w:bCs/>
          <w:sz w:val="20"/>
          <w:szCs w:val="22"/>
        </w:rPr>
        <w:t>1</w:t>
      </w:r>
      <w:r>
        <w:rPr>
          <w:b/>
          <w:bCs/>
          <w:sz w:val="20"/>
          <w:szCs w:val="22"/>
        </w:rPr>
        <w:t>8</w:t>
      </w:r>
      <w:r w:rsidRPr="007F0FF0">
        <w:rPr>
          <w:b/>
          <w:bCs/>
          <w:sz w:val="20"/>
          <w:szCs w:val="22"/>
        </w:rPr>
        <w:t>%</w:t>
      </w:r>
      <w:r w:rsidRPr="007F0FF0">
        <w:rPr>
          <w:sz w:val="20"/>
          <w:szCs w:val="22"/>
        </w:rPr>
        <w:t xml:space="preserve"> degli operatori del terziario </w:t>
      </w:r>
      <w:r>
        <w:rPr>
          <w:sz w:val="20"/>
          <w:szCs w:val="22"/>
        </w:rPr>
        <w:t>della VDA</w:t>
      </w:r>
      <w:r w:rsidRPr="007F0FF0">
        <w:rPr>
          <w:sz w:val="20"/>
          <w:szCs w:val="22"/>
        </w:rPr>
        <w:t xml:space="preserve"> </w:t>
      </w:r>
      <w:r w:rsidRPr="007F0FF0">
        <w:rPr>
          <w:b/>
          <w:bCs/>
          <w:sz w:val="20"/>
          <w:szCs w:val="22"/>
        </w:rPr>
        <w:t xml:space="preserve">avverte da vicino il rischio </w:t>
      </w:r>
      <w:r w:rsidRPr="007F0FF0">
        <w:rPr>
          <w:sz w:val="20"/>
          <w:szCs w:val="22"/>
        </w:rPr>
        <w:t xml:space="preserve">che la criminalità possa </w:t>
      </w:r>
      <w:r w:rsidRPr="007F0FF0">
        <w:rPr>
          <w:b/>
          <w:bCs/>
          <w:sz w:val="20"/>
          <w:szCs w:val="22"/>
        </w:rPr>
        <w:t>impadronirsi della propria attività commerciale</w:t>
      </w:r>
      <w:r w:rsidRPr="007F0FF0">
        <w:rPr>
          <w:sz w:val="20"/>
          <w:szCs w:val="22"/>
        </w:rPr>
        <w:t>.</w:t>
      </w:r>
      <w:r>
        <w:rPr>
          <w:sz w:val="20"/>
          <w:szCs w:val="22"/>
        </w:rPr>
        <w:t xml:space="preserve"> Si tratta</w:t>
      </w:r>
      <w:r w:rsidR="00F35B0C">
        <w:rPr>
          <w:sz w:val="20"/>
          <w:szCs w:val="22"/>
        </w:rPr>
        <w:t xml:space="preserve"> </w:t>
      </w:r>
      <w:r>
        <w:rPr>
          <w:sz w:val="20"/>
          <w:szCs w:val="22"/>
        </w:rPr>
        <w:t>di timori</w:t>
      </w:r>
      <w:r w:rsidR="00F35B0C">
        <w:rPr>
          <w:sz w:val="20"/>
          <w:szCs w:val="22"/>
        </w:rPr>
        <w:t xml:space="preserve"> </w:t>
      </w:r>
      <w:r>
        <w:rPr>
          <w:sz w:val="20"/>
          <w:szCs w:val="22"/>
        </w:rPr>
        <w:t>accentuati dal particolare momento storico e legati all’incertezza degli operatori economici del territorio, specialmente quando questi avvertono un senso di abbandono dal punto di vista del sostegno (e di aiuti concreti) erogati dalle istituzioni.</w:t>
      </w:r>
    </w:p>
    <w:p w14:paraId="410607DC" w14:textId="68694950" w:rsidR="00611D74" w:rsidRDefault="00611D74" w:rsidP="00611D74">
      <w:pPr>
        <w:spacing w:before="60" w:line="240" w:lineRule="auto"/>
      </w:pPr>
      <w:proofErr w:type="spellStart"/>
      <w:r w:rsidRPr="00C2277E">
        <w:rPr>
          <w:b/>
          <w:i/>
          <w:sz w:val="16"/>
        </w:rPr>
        <w:t>Fig</w:t>
      </w:r>
      <w:proofErr w:type="spellEnd"/>
      <w:r>
        <w:rPr>
          <w:b/>
          <w:i/>
          <w:sz w:val="16"/>
        </w:rPr>
        <w:t xml:space="preserve"> 6.</w:t>
      </w:r>
      <w:r w:rsidRPr="002D0A0F">
        <w:rPr>
          <w:bCs/>
          <w:i/>
          <w:sz w:val="16"/>
        </w:rPr>
        <w:t xml:space="preserve"> </w:t>
      </w:r>
      <w:r w:rsidR="00143518">
        <w:rPr>
          <w:i/>
          <w:sz w:val="16"/>
        </w:rPr>
        <w:t>Imprenditori</w:t>
      </w:r>
      <w:r w:rsidR="00E4148E">
        <w:rPr>
          <w:i/>
          <w:sz w:val="16"/>
        </w:rPr>
        <w:t xml:space="preserve"> preoccupat</w:t>
      </w:r>
      <w:r w:rsidR="00143518">
        <w:rPr>
          <w:i/>
          <w:sz w:val="16"/>
        </w:rPr>
        <w:t>i</w:t>
      </w:r>
      <w:r w:rsidR="00E4148E">
        <w:rPr>
          <w:i/>
          <w:sz w:val="16"/>
        </w:rPr>
        <w:t xml:space="preserve"> </w:t>
      </w:r>
      <w:r w:rsidR="00143518">
        <w:rPr>
          <w:i/>
          <w:sz w:val="16"/>
        </w:rPr>
        <w:t>del tentativo della malavita di impadronirsi delle imprese.</w:t>
      </w:r>
    </w:p>
    <w:p w14:paraId="13B27A2F" w14:textId="16A167D9" w:rsidR="00611D74" w:rsidRDefault="00E4148E" w:rsidP="00F47F26">
      <w:pPr>
        <w:spacing w:before="60" w:line="240" w:lineRule="auto"/>
        <w:rPr>
          <w:bCs/>
          <w:sz w:val="20"/>
        </w:rPr>
      </w:pPr>
      <w:r w:rsidRPr="00E4148E">
        <w:rPr>
          <w:noProof/>
        </w:rPr>
        <w:drawing>
          <wp:inline distT="0" distB="0" distL="0" distR="0" wp14:anchorId="0C507B2C" wp14:editId="05A44F9B">
            <wp:extent cx="5489575" cy="203073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466ED" w14:textId="51D6C41F" w:rsidR="007470BE" w:rsidRDefault="007470BE" w:rsidP="008C12B4">
      <w:pPr>
        <w:spacing w:before="60" w:line="240" w:lineRule="auto"/>
        <w:rPr>
          <w:sz w:val="20"/>
        </w:rPr>
      </w:pPr>
    </w:p>
    <w:p w14:paraId="142CAE8B" w14:textId="77777777" w:rsidR="006C6B73" w:rsidRDefault="006C6B73" w:rsidP="006C6B73">
      <w:pPr>
        <w:spacing w:before="60" w:line="240" w:lineRule="auto"/>
        <w:rPr>
          <w:b/>
          <w:sz w:val="20"/>
          <w:szCs w:val="22"/>
          <w:u w:val="single"/>
        </w:rPr>
      </w:pPr>
      <w:r>
        <w:rPr>
          <w:b/>
          <w:sz w:val="20"/>
          <w:szCs w:val="22"/>
          <w:u w:val="single"/>
        </w:rPr>
        <w:t>MISURE ANTICRISI</w:t>
      </w:r>
    </w:p>
    <w:p w14:paraId="1995415C" w14:textId="54227277" w:rsidR="006C6B73" w:rsidRPr="006C6B73" w:rsidRDefault="006C6B73" w:rsidP="006C6B73">
      <w:pPr>
        <w:spacing w:before="60" w:line="240" w:lineRule="auto"/>
        <w:rPr>
          <w:sz w:val="20"/>
        </w:rPr>
      </w:pPr>
      <w:r w:rsidRPr="006C6B73">
        <w:rPr>
          <w:sz w:val="20"/>
        </w:rPr>
        <w:t xml:space="preserve">Il </w:t>
      </w:r>
      <w:r w:rsidRPr="006C6B73">
        <w:rPr>
          <w:b/>
          <w:bCs/>
          <w:sz w:val="20"/>
        </w:rPr>
        <w:t>giudizio delle imprese della VDA</w:t>
      </w:r>
      <w:r w:rsidRPr="006C6B73">
        <w:rPr>
          <w:sz w:val="20"/>
        </w:rPr>
        <w:t xml:space="preserve"> circa le </w:t>
      </w:r>
      <w:r w:rsidRPr="006C6B73">
        <w:rPr>
          <w:b/>
          <w:bCs/>
          <w:sz w:val="20"/>
        </w:rPr>
        <w:t>misure anti-COVID</w:t>
      </w:r>
      <w:r w:rsidRPr="006C6B73">
        <w:rPr>
          <w:sz w:val="20"/>
        </w:rPr>
        <w:t xml:space="preserve"> del passato Governo centrale è divisivo sul fronte sanitario e molto negativo su quello economico. </w:t>
      </w:r>
      <w:r w:rsidRPr="006C6B73">
        <w:rPr>
          <w:b/>
          <w:bCs/>
          <w:sz w:val="20"/>
        </w:rPr>
        <w:t>La situazione migliora circa le prime mosse del Governo Draghi, ma il 66% continua a ritenere insufficienti le azioni a sostegno dell’economia</w:t>
      </w:r>
      <w:r w:rsidRPr="006C6B73">
        <w:rPr>
          <w:sz w:val="20"/>
        </w:rPr>
        <w:t>.</w:t>
      </w:r>
    </w:p>
    <w:p w14:paraId="0DF92511" w14:textId="001AA945" w:rsidR="006C6B73" w:rsidRDefault="006C6B73" w:rsidP="006C6B73">
      <w:pPr>
        <w:spacing w:before="60" w:line="240" w:lineRule="auto"/>
      </w:pPr>
      <w:proofErr w:type="spellStart"/>
      <w:r w:rsidRPr="00C2277E">
        <w:rPr>
          <w:b/>
          <w:i/>
          <w:sz w:val="16"/>
        </w:rPr>
        <w:t>Fig</w:t>
      </w:r>
      <w:proofErr w:type="spellEnd"/>
      <w:r>
        <w:rPr>
          <w:b/>
          <w:i/>
          <w:sz w:val="16"/>
        </w:rPr>
        <w:t xml:space="preserve"> </w:t>
      </w:r>
      <w:r w:rsidR="00611D74">
        <w:rPr>
          <w:b/>
          <w:i/>
          <w:sz w:val="16"/>
        </w:rPr>
        <w:t>7</w:t>
      </w:r>
      <w:r>
        <w:rPr>
          <w:b/>
          <w:i/>
          <w:sz w:val="16"/>
        </w:rPr>
        <w:t>.</w:t>
      </w:r>
      <w:r w:rsidRPr="002D0A0F">
        <w:rPr>
          <w:bCs/>
          <w:i/>
          <w:sz w:val="16"/>
        </w:rPr>
        <w:t xml:space="preserve"> </w:t>
      </w:r>
      <w:r>
        <w:rPr>
          <w:i/>
          <w:sz w:val="16"/>
        </w:rPr>
        <w:t xml:space="preserve">Soddisfazione per </w:t>
      </w:r>
      <w:r w:rsidRPr="0023642F">
        <w:rPr>
          <w:i/>
          <w:sz w:val="16"/>
        </w:rPr>
        <w:t xml:space="preserve">l’azione svolta dal </w:t>
      </w:r>
      <w:r w:rsidRPr="0023642F">
        <w:rPr>
          <w:b/>
          <w:bCs/>
          <w:i/>
          <w:sz w:val="16"/>
        </w:rPr>
        <w:t xml:space="preserve">Governo </w:t>
      </w:r>
      <w:r>
        <w:rPr>
          <w:b/>
          <w:bCs/>
          <w:i/>
          <w:sz w:val="16"/>
        </w:rPr>
        <w:t>Conte</w:t>
      </w:r>
      <w:r w:rsidRPr="0023642F">
        <w:rPr>
          <w:b/>
          <w:bCs/>
          <w:i/>
          <w:sz w:val="16"/>
        </w:rPr>
        <w:t xml:space="preserve"> </w:t>
      </w:r>
      <w:r w:rsidRPr="0023642F">
        <w:rPr>
          <w:i/>
          <w:sz w:val="16"/>
        </w:rPr>
        <w:t xml:space="preserve">e dal </w:t>
      </w:r>
      <w:r w:rsidRPr="0023642F">
        <w:rPr>
          <w:b/>
          <w:bCs/>
          <w:i/>
          <w:sz w:val="16"/>
        </w:rPr>
        <w:t>Governo</w:t>
      </w:r>
      <w:r>
        <w:rPr>
          <w:b/>
          <w:bCs/>
          <w:i/>
          <w:sz w:val="16"/>
        </w:rPr>
        <w:t xml:space="preserve"> Draghi</w:t>
      </w:r>
      <w:r w:rsidRPr="0023642F">
        <w:rPr>
          <w:b/>
          <w:bCs/>
          <w:i/>
          <w:sz w:val="16"/>
        </w:rPr>
        <w:t xml:space="preserve"> </w:t>
      </w:r>
      <w:r w:rsidRPr="0023642F">
        <w:rPr>
          <w:i/>
          <w:sz w:val="16"/>
        </w:rPr>
        <w:t>in termini di gestione della crisi da COVID-19</w:t>
      </w:r>
      <w:r>
        <w:rPr>
          <w:i/>
          <w:sz w:val="16"/>
        </w:rPr>
        <w:t>.</w:t>
      </w:r>
    </w:p>
    <w:p w14:paraId="372EA996" w14:textId="10DAF55B" w:rsidR="006C6B73" w:rsidRDefault="004F4972" w:rsidP="008C12B4">
      <w:pPr>
        <w:spacing w:before="60" w:line="240" w:lineRule="auto"/>
        <w:rPr>
          <w:sz w:val="20"/>
        </w:rPr>
      </w:pPr>
      <w:r w:rsidRPr="004F4972">
        <w:rPr>
          <w:noProof/>
        </w:rPr>
        <w:drawing>
          <wp:inline distT="0" distB="0" distL="0" distR="0" wp14:anchorId="34878469" wp14:editId="21133366">
            <wp:extent cx="5489575" cy="146939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6C6F5" w14:textId="477255F8" w:rsidR="007470BE" w:rsidRPr="00F35B0C" w:rsidRDefault="004F4972" w:rsidP="00E558B7">
      <w:pPr>
        <w:spacing w:before="60" w:line="240" w:lineRule="auto"/>
        <w:rPr>
          <w:sz w:val="20"/>
        </w:rPr>
      </w:pPr>
      <w:r w:rsidRPr="00F35B0C">
        <w:rPr>
          <w:sz w:val="20"/>
        </w:rPr>
        <w:t xml:space="preserve">A peggiorare il giudizio sulla gestione economica della crisi interviene il </w:t>
      </w:r>
      <w:r w:rsidRPr="00F35B0C">
        <w:rPr>
          <w:i/>
          <w:iCs/>
          <w:sz w:val="20"/>
        </w:rPr>
        <w:t xml:space="preserve">sentiment </w:t>
      </w:r>
      <w:r w:rsidRPr="00F35B0C">
        <w:rPr>
          <w:sz w:val="20"/>
        </w:rPr>
        <w:t>negativo sulle chiusure imposte in corrispondenza del periodo di Pasqua: il 60% delle imprese le ritiene «eccessive» (oltre tre su quattro nel turismo).</w:t>
      </w:r>
    </w:p>
    <w:p w14:paraId="3DD44521" w14:textId="21284035" w:rsidR="00377330" w:rsidRDefault="00377330" w:rsidP="00377330">
      <w:r>
        <w:t>____________________</w:t>
      </w:r>
    </w:p>
    <w:p w14:paraId="136CDA22" w14:textId="661CBA1C" w:rsidR="00A06515" w:rsidRPr="00187E55" w:rsidRDefault="003C3AEB" w:rsidP="00547497">
      <w:pPr>
        <w:spacing w:before="0" w:line="240" w:lineRule="auto"/>
      </w:pPr>
      <w:r w:rsidRPr="00D12ED4">
        <w:rPr>
          <w:i/>
          <w:sz w:val="16"/>
          <w:szCs w:val="16"/>
        </w:rPr>
        <w:t xml:space="preserve">Nota metodologica </w:t>
      </w:r>
      <w:r w:rsidRPr="00D12ED4">
        <w:rPr>
          <w:sz w:val="16"/>
          <w:szCs w:val="16"/>
        </w:rPr>
        <w:t xml:space="preserve">- </w:t>
      </w:r>
      <w:r w:rsidRPr="005C0763">
        <w:rPr>
          <w:sz w:val="16"/>
        </w:rPr>
        <w:t>L’Osservatorio sull’andamento delle imprese del terziario del</w:t>
      </w:r>
      <w:r>
        <w:rPr>
          <w:sz w:val="16"/>
        </w:rPr>
        <w:t xml:space="preserve">la Valle d’Aosta </w:t>
      </w:r>
      <w:r w:rsidRPr="005C0763">
        <w:rPr>
          <w:sz w:val="16"/>
        </w:rPr>
        <w:t xml:space="preserve">è basato su un’indagine continuativa a cadenza </w:t>
      </w:r>
      <w:r>
        <w:rPr>
          <w:sz w:val="16"/>
        </w:rPr>
        <w:t>se</w:t>
      </w:r>
      <w:r w:rsidRPr="005C0763">
        <w:rPr>
          <w:sz w:val="16"/>
        </w:rPr>
        <w:t>mestrale effettuata su un campione statisticamente rappresentativo dell’universo delle imprese del commercio, del turismo e dei servizi della regione (</w:t>
      </w:r>
      <w:r>
        <w:rPr>
          <w:sz w:val="16"/>
        </w:rPr>
        <w:t>430</w:t>
      </w:r>
      <w:r w:rsidRPr="005C0763">
        <w:rPr>
          <w:sz w:val="16"/>
        </w:rPr>
        <w:t xml:space="preserve"> interviste in totale). Margine di fiducia: </w:t>
      </w:r>
      <w:r w:rsidRPr="005C0763">
        <w:rPr>
          <w:sz w:val="16"/>
          <w:u w:val="single"/>
        </w:rPr>
        <w:t>+</w:t>
      </w:r>
      <w:r>
        <w:rPr>
          <w:sz w:val="16"/>
        </w:rPr>
        <w:t>4,8</w:t>
      </w:r>
      <w:r w:rsidRPr="005C0763">
        <w:rPr>
          <w:sz w:val="16"/>
        </w:rPr>
        <w:t>%. L’indagine è stata effettuata dall’Istituto Format Research, tramite interviste</w:t>
      </w:r>
      <w:r w:rsidR="00274015">
        <w:rPr>
          <w:sz w:val="16"/>
        </w:rPr>
        <w:t xml:space="preserve"> con </w:t>
      </w:r>
      <w:r w:rsidRPr="005C0763">
        <w:rPr>
          <w:sz w:val="16"/>
        </w:rPr>
        <w:t>sistema Cati</w:t>
      </w:r>
      <w:r w:rsidR="009D521E">
        <w:rPr>
          <w:sz w:val="16"/>
        </w:rPr>
        <w:t>/Cawi</w:t>
      </w:r>
      <w:r w:rsidRPr="005C0763">
        <w:rPr>
          <w:sz w:val="16"/>
        </w:rPr>
        <w:t xml:space="preserve">, nel periodo </w:t>
      </w:r>
      <w:r w:rsidR="00547497">
        <w:rPr>
          <w:sz w:val="16"/>
        </w:rPr>
        <w:t>8-23 marzo 2021</w:t>
      </w:r>
      <w:r w:rsidRPr="005C0763">
        <w:rPr>
          <w:sz w:val="16"/>
        </w:rPr>
        <w:t xml:space="preserve">. </w:t>
      </w:r>
      <w:hyperlink r:id="rId18" w:history="1">
        <w:r w:rsidRPr="00CB75E3">
          <w:rPr>
            <w:rStyle w:val="Collegamentoipertestuale"/>
            <w:rFonts w:cs="Geneva"/>
            <w:sz w:val="16"/>
          </w:rPr>
          <w:t>www.agcom.it</w:t>
        </w:r>
      </w:hyperlink>
      <w:r w:rsidRPr="00CB75E3">
        <w:rPr>
          <w:sz w:val="16"/>
        </w:rPr>
        <w:t xml:space="preserve"> </w:t>
      </w:r>
      <w:hyperlink r:id="rId19" w:history="1">
        <w:r w:rsidRPr="00CB75E3">
          <w:rPr>
            <w:rStyle w:val="Collegamentoipertestuale"/>
            <w:rFonts w:cs="Geneva"/>
            <w:sz w:val="16"/>
          </w:rPr>
          <w:t>www.formatresearch.com</w:t>
        </w:r>
      </w:hyperlink>
    </w:p>
    <w:sectPr w:rsidR="00A06515" w:rsidRPr="00187E55" w:rsidSect="00B6146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701" w:right="1418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2CE9" w14:textId="77777777" w:rsidR="00946267" w:rsidRDefault="00946267" w:rsidP="0062050A">
      <w:pPr>
        <w:spacing w:before="0" w:line="240" w:lineRule="auto"/>
      </w:pPr>
      <w:r>
        <w:separator/>
      </w:r>
    </w:p>
  </w:endnote>
  <w:endnote w:type="continuationSeparator" w:id="0">
    <w:p w14:paraId="0B3D48FA" w14:textId="77777777" w:rsidR="00946267" w:rsidRDefault="00946267" w:rsidP="0062050A">
      <w:pPr>
        <w:spacing w:before="0" w:line="240" w:lineRule="auto"/>
      </w:pPr>
      <w:r>
        <w:continuationSeparator/>
      </w:r>
    </w:p>
  </w:endnote>
  <w:endnote w:type="continuationNotice" w:id="1">
    <w:p w14:paraId="3970ECA9" w14:textId="77777777" w:rsidR="00946267" w:rsidRDefault="0094626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06CA3" w14:textId="77777777" w:rsidR="00CF427B" w:rsidRDefault="00CF427B">
    <w:pPr>
      <w:pStyle w:val="Pidipagina"/>
    </w:pPr>
  </w:p>
  <w:p w14:paraId="5BD49AF4" w14:textId="77777777" w:rsidR="00CF427B" w:rsidRDefault="00CF427B"/>
  <w:p w14:paraId="06497882" w14:textId="77777777" w:rsidR="00CF427B" w:rsidRDefault="00CF427B"/>
  <w:p w14:paraId="4BA0BBFD" w14:textId="77777777" w:rsidR="00CF427B" w:rsidRDefault="00CF427B"/>
  <w:p w14:paraId="7058AB8E" w14:textId="77777777" w:rsidR="00CF427B" w:rsidRDefault="00CF427B"/>
  <w:p w14:paraId="14BA4DD7" w14:textId="77777777" w:rsidR="00CF427B" w:rsidRDefault="00CF42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665A0" w14:textId="77777777" w:rsidR="00CF427B" w:rsidRPr="00696676" w:rsidRDefault="00CF427B">
    <w:pPr>
      <w:pStyle w:val="Pidipagina"/>
      <w:jc w:val="center"/>
      <w:rPr>
        <w:szCs w:val="24"/>
      </w:rPr>
    </w:pPr>
    <w:r w:rsidRPr="00696676">
      <w:rPr>
        <w:szCs w:val="24"/>
      </w:rPr>
      <w:fldChar w:fldCharType="begin"/>
    </w:r>
    <w:r w:rsidRPr="00696676">
      <w:rPr>
        <w:szCs w:val="24"/>
      </w:rPr>
      <w:instrText>PAGE   \* MERGEFORMAT</w:instrText>
    </w:r>
    <w:r w:rsidRPr="00696676">
      <w:rPr>
        <w:szCs w:val="24"/>
      </w:rPr>
      <w:fldChar w:fldCharType="separate"/>
    </w:r>
    <w:r>
      <w:rPr>
        <w:noProof/>
        <w:szCs w:val="24"/>
      </w:rPr>
      <w:t>2</w:t>
    </w:r>
    <w:r w:rsidRPr="00696676"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49989" w14:textId="77777777" w:rsidR="003B1ADB" w:rsidRDefault="003B1A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C739F" w14:textId="77777777" w:rsidR="00946267" w:rsidRDefault="00946267" w:rsidP="0062050A">
      <w:pPr>
        <w:spacing w:before="0" w:line="240" w:lineRule="auto"/>
      </w:pPr>
      <w:r>
        <w:separator/>
      </w:r>
    </w:p>
  </w:footnote>
  <w:footnote w:type="continuationSeparator" w:id="0">
    <w:p w14:paraId="4260CEA5" w14:textId="77777777" w:rsidR="00946267" w:rsidRDefault="00946267" w:rsidP="0062050A">
      <w:pPr>
        <w:spacing w:before="0" w:line="240" w:lineRule="auto"/>
      </w:pPr>
      <w:r>
        <w:continuationSeparator/>
      </w:r>
    </w:p>
  </w:footnote>
  <w:footnote w:type="continuationNotice" w:id="1">
    <w:p w14:paraId="53C0AF12" w14:textId="77777777" w:rsidR="00946267" w:rsidRDefault="0094626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02572" w14:textId="77777777" w:rsidR="00CF427B" w:rsidRDefault="00CF427B">
    <w:pPr>
      <w:pStyle w:val="Intestazione"/>
    </w:pPr>
  </w:p>
  <w:p w14:paraId="40A94102" w14:textId="77777777" w:rsidR="00CF427B" w:rsidRDefault="00CF427B"/>
  <w:p w14:paraId="382FC537" w14:textId="77777777" w:rsidR="00CF427B" w:rsidRDefault="00CF427B"/>
  <w:p w14:paraId="1BADA081" w14:textId="77777777" w:rsidR="00CF427B" w:rsidRDefault="00CF427B"/>
  <w:p w14:paraId="6EF34050" w14:textId="77777777" w:rsidR="00CF427B" w:rsidRDefault="00CF427B"/>
  <w:p w14:paraId="04F739E6" w14:textId="77777777" w:rsidR="00CF427B" w:rsidRDefault="00CF42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FFDEC" w14:textId="683DCC68" w:rsidR="00CF427B" w:rsidRDefault="003B1ADB">
    <w:pPr>
      <w:pStyle w:val="Intestazione"/>
    </w:pPr>
    <w:r w:rsidRPr="003B567D">
      <w:rPr>
        <w:noProof/>
        <w:lang w:eastAsia="it-IT"/>
      </w:rPr>
      <w:drawing>
        <wp:anchor distT="0" distB="0" distL="114300" distR="114300" simplePos="0" relativeHeight="251662337" behindDoc="1" locked="0" layoutInCell="1" allowOverlap="1" wp14:anchorId="1255728F" wp14:editId="04DCF96B">
          <wp:simplePos x="0" y="0"/>
          <wp:positionH relativeFrom="margin">
            <wp:posOffset>4667250</wp:posOffset>
          </wp:positionH>
          <wp:positionV relativeFrom="paragraph">
            <wp:posOffset>-105410</wp:posOffset>
          </wp:positionV>
          <wp:extent cx="1533525" cy="685800"/>
          <wp:effectExtent l="0" t="0" r="9525" b="0"/>
          <wp:wrapTight wrapText="bothSides">
            <wp:wrapPolygon edited="0">
              <wp:start x="0" y="0"/>
              <wp:lineTo x="0" y="21000"/>
              <wp:lineTo x="21466" y="21000"/>
              <wp:lineTo x="21466" y="0"/>
              <wp:lineTo x="0" y="0"/>
            </wp:wrapPolygon>
          </wp:wrapTight>
          <wp:docPr id="7" name="Immagine 7" descr="Logo Confcommercio V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Logo Confcommercio Vd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27B">
      <w:rPr>
        <w:noProof/>
        <w:lang w:val="it-IT" w:eastAsia="it-IT"/>
      </w:rPr>
      <w:drawing>
        <wp:anchor distT="0" distB="0" distL="114300" distR="114300" simplePos="0" relativeHeight="251658241" behindDoc="0" locked="0" layoutInCell="1" allowOverlap="1" wp14:anchorId="092942A9" wp14:editId="1AAA4FCE">
          <wp:simplePos x="0" y="0"/>
          <wp:positionH relativeFrom="column">
            <wp:posOffset>-414020</wp:posOffset>
          </wp:positionH>
          <wp:positionV relativeFrom="paragraph">
            <wp:posOffset>-196215</wp:posOffset>
          </wp:positionV>
          <wp:extent cx="1720850" cy="821055"/>
          <wp:effectExtent l="0" t="0" r="0" b="0"/>
          <wp:wrapNone/>
          <wp:docPr id="4" name="Immagine 4" descr="forma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rmat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4897" w14:textId="53E08AE8" w:rsidR="00CF427B" w:rsidRDefault="00CF427B">
    <w:pPr>
      <w:pStyle w:val="Intestazione"/>
    </w:pPr>
  </w:p>
  <w:p w14:paraId="2EA67417" w14:textId="2C5935EB" w:rsidR="00CF427B" w:rsidRDefault="003B1ADB" w:rsidP="003B1ADB">
    <w:pPr>
      <w:tabs>
        <w:tab w:val="left" w:pos="53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DFA38" w14:textId="02F35D3B" w:rsidR="00CF427B" w:rsidRDefault="003B1ADB">
    <w:pPr>
      <w:pStyle w:val="Intestazione"/>
    </w:pPr>
    <w:r w:rsidRPr="003B567D">
      <w:rPr>
        <w:noProof/>
        <w:lang w:eastAsia="it-IT"/>
      </w:rPr>
      <w:drawing>
        <wp:anchor distT="0" distB="0" distL="114300" distR="114300" simplePos="0" relativeHeight="251660289" behindDoc="1" locked="0" layoutInCell="1" allowOverlap="1" wp14:anchorId="4D4C5DCD" wp14:editId="1E6D25BD">
          <wp:simplePos x="0" y="0"/>
          <wp:positionH relativeFrom="margin">
            <wp:posOffset>4533900</wp:posOffset>
          </wp:positionH>
          <wp:positionV relativeFrom="paragraph">
            <wp:posOffset>-133985</wp:posOffset>
          </wp:positionV>
          <wp:extent cx="1533525" cy="685800"/>
          <wp:effectExtent l="0" t="0" r="9525" b="0"/>
          <wp:wrapTight wrapText="bothSides">
            <wp:wrapPolygon edited="0">
              <wp:start x="0" y="0"/>
              <wp:lineTo x="0" y="21000"/>
              <wp:lineTo x="21466" y="21000"/>
              <wp:lineTo x="21466" y="0"/>
              <wp:lineTo x="0" y="0"/>
            </wp:wrapPolygon>
          </wp:wrapTight>
          <wp:docPr id="3" name="Immagine 3" descr="Logo Confcommercio V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Logo Confcommercio Vd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27B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F9D03BA" wp14:editId="45A50067">
          <wp:simplePos x="0" y="0"/>
          <wp:positionH relativeFrom="column">
            <wp:posOffset>-433705</wp:posOffset>
          </wp:positionH>
          <wp:positionV relativeFrom="paragraph">
            <wp:posOffset>-183515</wp:posOffset>
          </wp:positionV>
          <wp:extent cx="1720850" cy="821055"/>
          <wp:effectExtent l="0" t="0" r="0" b="0"/>
          <wp:wrapNone/>
          <wp:docPr id="5" name="Immagine 6" descr="forma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format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C1A4BE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900EA4"/>
    <w:multiLevelType w:val="hybridMultilevel"/>
    <w:tmpl w:val="92D8D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74426"/>
    <w:multiLevelType w:val="hybridMultilevel"/>
    <w:tmpl w:val="3BD27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F0D55"/>
    <w:multiLevelType w:val="hybridMultilevel"/>
    <w:tmpl w:val="4238F498"/>
    <w:lvl w:ilvl="0" w:tplc="1E285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C42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C72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46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895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A8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F8A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472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C7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C5631F"/>
    <w:multiLevelType w:val="hybridMultilevel"/>
    <w:tmpl w:val="E6501E18"/>
    <w:lvl w:ilvl="0" w:tplc="E69C8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858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82C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006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88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E81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8A9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25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DA5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355065"/>
    <w:multiLevelType w:val="hybridMultilevel"/>
    <w:tmpl w:val="EF7061E6"/>
    <w:lvl w:ilvl="0" w:tplc="E3D0217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32386"/>
    <w:multiLevelType w:val="hybridMultilevel"/>
    <w:tmpl w:val="B7829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55B8A"/>
    <w:multiLevelType w:val="hybridMultilevel"/>
    <w:tmpl w:val="F078D042"/>
    <w:lvl w:ilvl="0" w:tplc="1A024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2B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A7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0C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A2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D6B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E9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E8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E22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C678D2"/>
    <w:multiLevelType w:val="hybridMultilevel"/>
    <w:tmpl w:val="9FAE7F04"/>
    <w:lvl w:ilvl="0" w:tplc="3C0AA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45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A2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E2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46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E8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62C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2E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82F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0B55DA5"/>
    <w:multiLevelType w:val="hybridMultilevel"/>
    <w:tmpl w:val="774AD0D6"/>
    <w:lvl w:ilvl="0" w:tplc="29D09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6F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86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D81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A3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7E1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28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CEA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DC8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1FF494B"/>
    <w:multiLevelType w:val="hybridMultilevel"/>
    <w:tmpl w:val="13446F58"/>
    <w:lvl w:ilvl="0" w:tplc="0AAA8C62">
      <w:start w:val="50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67C7F"/>
    <w:multiLevelType w:val="hybridMultilevel"/>
    <w:tmpl w:val="CB10B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3336F"/>
    <w:multiLevelType w:val="hybridMultilevel"/>
    <w:tmpl w:val="F0BA932E"/>
    <w:lvl w:ilvl="0" w:tplc="B93E0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6E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0B1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B27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3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62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765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6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4A29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4079AE"/>
    <w:multiLevelType w:val="hybridMultilevel"/>
    <w:tmpl w:val="A7645A26"/>
    <w:lvl w:ilvl="0" w:tplc="D892D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61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A3D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84C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C8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45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06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88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909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EC136BD"/>
    <w:multiLevelType w:val="hybridMultilevel"/>
    <w:tmpl w:val="3B8E157E"/>
    <w:lvl w:ilvl="0" w:tplc="BFE65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8B364">
      <w:start w:val="10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4E7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8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83A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475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DC1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0B3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BC0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0D606F7"/>
    <w:multiLevelType w:val="hybridMultilevel"/>
    <w:tmpl w:val="A13292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B59C7"/>
    <w:multiLevelType w:val="hybridMultilevel"/>
    <w:tmpl w:val="CE064776"/>
    <w:lvl w:ilvl="0" w:tplc="D884E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A17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A1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68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C6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8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B05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C7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188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6ED248C"/>
    <w:multiLevelType w:val="hybridMultilevel"/>
    <w:tmpl w:val="87F8C960"/>
    <w:lvl w:ilvl="0" w:tplc="18C2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A66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6D3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EC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389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E54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A2E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C7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E9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E80949"/>
    <w:multiLevelType w:val="hybridMultilevel"/>
    <w:tmpl w:val="A0EE7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56622"/>
    <w:multiLevelType w:val="hybridMultilevel"/>
    <w:tmpl w:val="E1980CAE"/>
    <w:lvl w:ilvl="0" w:tplc="D5F00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6AB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28F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48E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E3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6E1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6AF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0F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4A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BB3545C"/>
    <w:multiLevelType w:val="hybridMultilevel"/>
    <w:tmpl w:val="3476F07E"/>
    <w:lvl w:ilvl="0" w:tplc="B100C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CF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268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0A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E5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CFF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A0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CD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62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C9F3DCF"/>
    <w:multiLevelType w:val="hybridMultilevel"/>
    <w:tmpl w:val="DE8E861E"/>
    <w:lvl w:ilvl="0" w:tplc="99668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27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C0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54A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CC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280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140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07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CC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19728F"/>
    <w:multiLevelType w:val="hybridMultilevel"/>
    <w:tmpl w:val="5D18B75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275BB"/>
    <w:multiLevelType w:val="hybridMultilevel"/>
    <w:tmpl w:val="C75CCDCC"/>
    <w:lvl w:ilvl="0" w:tplc="AA5E7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A9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342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AD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0F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342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E66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49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0A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7802379"/>
    <w:multiLevelType w:val="hybridMultilevel"/>
    <w:tmpl w:val="FE84929E"/>
    <w:lvl w:ilvl="0" w:tplc="2F040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6E9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12B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98D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AA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A42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AF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84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6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8FD3DE6"/>
    <w:multiLevelType w:val="hybridMultilevel"/>
    <w:tmpl w:val="E61070B8"/>
    <w:lvl w:ilvl="0" w:tplc="D8A4A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A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49C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89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0B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F05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5AC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4E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C5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92C2369"/>
    <w:multiLevelType w:val="hybridMultilevel"/>
    <w:tmpl w:val="7902A818"/>
    <w:lvl w:ilvl="0" w:tplc="183AC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665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F674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C4D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49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0E8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E41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0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5A7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AD308F8"/>
    <w:multiLevelType w:val="hybridMultilevel"/>
    <w:tmpl w:val="6CE03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30F4F"/>
    <w:multiLevelType w:val="hybridMultilevel"/>
    <w:tmpl w:val="EA02FEB4"/>
    <w:lvl w:ilvl="0" w:tplc="F282E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A44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07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C7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9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635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A5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49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2E4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CC54794"/>
    <w:multiLevelType w:val="hybridMultilevel"/>
    <w:tmpl w:val="935A67C4"/>
    <w:lvl w:ilvl="0" w:tplc="23A03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A0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0A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A8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61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3E5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AA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960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C5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2FE70C4"/>
    <w:multiLevelType w:val="hybridMultilevel"/>
    <w:tmpl w:val="CA00DF20"/>
    <w:lvl w:ilvl="0" w:tplc="5CAE0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0A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AC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84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C9B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E5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82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EE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C1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37C4C6F"/>
    <w:multiLevelType w:val="hybridMultilevel"/>
    <w:tmpl w:val="293E8316"/>
    <w:lvl w:ilvl="0" w:tplc="5E74E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CD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A2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68F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320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6CA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63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AA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8EE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4136799"/>
    <w:multiLevelType w:val="hybridMultilevel"/>
    <w:tmpl w:val="29CE3974"/>
    <w:lvl w:ilvl="0" w:tplc="74207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84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4D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5C0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06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4C9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24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C6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7C7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61C7D14"/>
    <w:multiLevelType w:val="hybridMultilevel"/>
    <w:tmpl w:val="A00C8592"/>
    <w:lvl w:ilvl="0" w:tplc="5F8E30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0A3809"/>
    <w:multiLevelType w:val="hybridMultilevel"/>
    <w:tmpl w:val="F090870A"/>
    <w:lvl w:ilvl="0" w:tplc="C682E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82E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10B58"/>
    <w:multiLevelType w:val="multilevel"/>
    <w:tmpl w:val="9F4805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29748FD"/>
    <w:multiLevelType w:val="hybridMultilevel"/>
    <w:tmpl w:val="0CC8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12D6A"/>
    <w:multiLevelType w:val="hybridMultilevel"/>
    <w:tmpl w:val="F2D692B2"/>
    <w:lvl w:ilvl="0" w:tplc="45228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AE6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6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964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7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A0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E8A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09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27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7BC2A6D"/>
    <w:multiLevelType w:val="multilevel"/>
    <w:tmpl w:val="2B189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82D37EE"/>
    <w:multiLevelType w:val="hybridMultilevel"/>
    <w:tmpl w:val="C884E40C"/>
    <w:lvl w:ilvl="0" w:tplc="2D8A8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EC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8897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64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80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EAD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EE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64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E3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9644644"/>
    <w:multiLevelType w:val="multilevel"/>
    <w:tmpl w:val="382AFD4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24F42"/>
    <w:multiLevelType w:val="multilevel"/>
    <w:tmpl w:val="C9DC9DC6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3" w15:restartNumberingAfterBreak="0">
    <w:nsid w:val="7EA66864"/>
    <w:multiLevelType w:val="hybridMultilevel"/>
    <w:tmpl w:val="454C0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5"/>
  </w:num>
  <w:num w:numId="3">
    <w:abstractNumId w:val="41"/>
  </w:num>
  <w:num w:numId="4">
    <w:abstractNumId w:val="6"/>
  </w:num>
  <w:num w:numId="5">
    <w:abstractNumId w:val="2"/>
  </w:num>
  <w:num w:numId="6">
    <w:abstractNumId w:val="0"/>
  </w:num>
  <w:num w:numId="7">
    <w:abstractNumId w:val="36"/>
  </w:num>
  <w:num w:numId="8">
    <w:abstractNumId w:val="28"/>
  </w:num>
  <w:num w:numId="9">
    <w:abstractNumId w:val="11"/>
  </w:num>
  <w:num w:numId="10">
    <w:abstractNumId w:val="16"/>
  </w:num>
  <w:num w:numId="11">
    <w:abstractNumId w:val="39"/>
  </w:num>
  <w:num w:numId="12">
    <w:abstractNumId w:val="19"/>
  </w:num>
  <w:num w:numId="13">
    <w:abstractNumId w:val="34"/>
  </w:num>
  <w:num w:numId="14">
    <w:abstractNumId w:val="1"/>
  </w:num>
  <w:num w:numId="15">
    <w:abstractNumId w:val="43"/>
  </w:num>
  <w:num w:numId="16">
    <w:abstractNumId w:val="7"/>
  </w:num>
  <w:num w:numId="17">
    <w:abstractNumId w:val="12"/>
  </w:num>
  <w:num w:numId="18">
    <w:abstractNumId w:val="37"/>
  </w:num>
  <w:num w:numId="19">
    <w:abstractNumId w:val="23"/>
  </w:num>
  <w:num w:numId="20">
    <w:abstractNumId w:val="20"/>
  </w:num>
  <w:num w:numId="21">
    <w:abstractNumId w:val="10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5"/>
  </w:num>
  <w:num w:numId="27">
    <w:abstractNumId w:val="27"/>
  </w:num>
  <w:num w:numId="28">
    <w:abstractNumId w:val="14"/>
  </w:num>
  <w:num w:numId="29">
    <w:abstractNumId w:val="21"/>
  </w:num>
  <w:num w:numId="30">
    <w:abstractNumId w:val="26"/>
  </w:num>
  <w:num w:numId="31">
    <w:abstractNumId w:val="13"/>
  </w:num>
  <w:num w:numId="32">
    <w:abstractNumId w:val="9"/>
  </w:num>
  <w:num w:numId="33">
    <w:abstractNumId w:val="38"/>
  </w:num>
  <w:num w:numId="34">
    <w:abstractNumId w:val="8"/>
  </w:num>
  <w:num w:numId="35">
    <w:abstractNumId w:val="5"/>
  </w:num>
  <w:num w:numId="36">
    <w:abstractNumId w:val="33"/>
  </w:num>
  <w:num w:numId="37">
    <w:abstractNumId w:val="24"/>
  </w:num>
  <w:num w:numId="38">
    <w:abstractNumId w:val="22"/>
  </w:num>
  <w:num w:numId="39">
    <w:abstractNumId w:val="4"/>
  </w:num>
  <w:num w:numId="40">
    <w:abstractNumId w:val="31"/>
  </w:num>
  <w:num w:numId="41">
    <w:abstractNumId w:val="40"/>
  </w:num>
  <w:num w:numId="42">
    <w:abstractNumId w:val="32"/>
  </w:num>
  <w:num w:numId="43">
    <w:abstractNumId w:val="17"/>
  </w:num>
  <w:num w:numId="4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F8"/>
    <w:rsid w:val="0000083D"/>
    <w:rsid w:val="000008AC"/>
    <w:rsid w:val="00000E31"/>
    <w:rsid w:val="000020C4"/>
    <w:rsid w:val="00002AB4"/>
    <w:rsid w:val="000055E0"/>
    <w:rsid w:val="00013B72"/>
    <w:rsid w:val="00013FEC"/>
    <w:rsid w:val="000204A6"/>
    <w:rsid w:val="00024660"/>
    <w:rsid w:val="0002559E"/>
    <w:rsid w:val="00025F2E"/>
    <w:rsid w:val="00026800"/>
    <w:rsid w:val="00043291"/>
    <w:rsid w:val="00043B4A"/>
    <w:rsid w:val="0004625E"/>
    <w:rsid w:val="0004640B"/>
    <w:rsid w:val="00047B3F"/>
    <w:rsid w:val="00051F35"/>
    <w:rsid w:val="00054786"/>
    <w:rsid w:val="00055031"/>
    <w:rsid w:val="0005724F"/>
    <w:rsid w:val="00060165"/>
    <w:rsid w:val="000603F4"/>
    <w:rsid w:val="00062740"/>
    <w:rsid w:val="00063B55"/>
    <w:rsid w:val="000677B4"/>
    <w:rsid w:val="00067D46"/>
    <w:rsid w:val="00070F64"/>
    <w:rsid w:val="0007213E"/>
    <w:rsid w:val="00072683"/>
    <w:rsid w:val="00073412"/>
    <w:rsid w:val="00074F0A"/>
    <w:rsid w:val="00075DBD"/>
    <w:rsid w:val="00077816"/>
    <w:rsid w:val="00080270"/>
    <w:rsid w:val="00080453"/>
    <w:rsid w:val="00080C8D"/>
    <w:rsid w:val="00081BE1"/>
    <w:rsid w:val="00082A66"/>
    <w:rsid w:val="000834D9"/>
    <w:rsid w:val="00083550"/>
    <w:rsid w:val="00084AED"/>
    <w:rsid w:val="0008643C"/>
    <w:rsid w:val="00087732"/>
    <w:rsid w:val="00087A2D"/>
    <w:rsid w:val="00090E0C"/>
    <w:rsid w:val="00092D69"/>
    <w:rsid w:val="00093C73"/>
    <w:rsid w:val="00095265"/>
    <w:rsid w:val="00095F2A"/>
    <w:rsid w:val="00097E9B"/>
    <w:rsid w:val="000A1FDB"/>
    <w:rsid w:val="000A4399"/>
    <w:rsid w:val="000A5E07"/>
    <w:rsid w:val="000A796C"/>
    <w:rsid w:val="000B070F"/>
    <w:rsid w:val="000B29A4"/>
    <w:rsid w:val="000B29FE"/>
    <w:rsid w:val="000B3A42"/>
    <w:rsid w:val="000B5E45"/>
    <w:rsid w:val="000C1F30"/>
    <w:rsid w:val="000C20A2"/>
    <w:rsid w:val="000C255F"/>
    <w:rsid w:val="000C4EA4"/>
    <w:rsid w:val="000C5712"/>
    <w:rsid w:val="000C6F52"/>
    <w:rsid w:val="000D00FD"/>
    <w:rsid w:val="000D010B"/>
    <w:rsid w:val="000D133E"/>
    <w:rsid w:val="000D1EAB"/>
    <w:rsid w:val="000D5A54"/>
    <w:rsid w:val="000D5F3A"/>
    <w:rsid w:val="000D66A5"/>
    <w:rsid w:val="000D7AC8"/>
    <w:rsid w:val="000E370C"/>
    <w:rsid w:val="000E4932"/>
    <w:rsid w:val="000E78C8"/>
    <w:rsid w:val="000F1C73"/>
    <w:rsid w:val="000F32C0"/>
    <w:rsid w:val="000F3D5E"/>
    <w:rsid w:val="000F3EFA"/>
    <w:rsid w:val="000F4475"/>
    <w:rsid w:val="001025E3"/>
    <w:rsid w:val="00102849"/>
    <w:rsid w:val="00104A91"/>
    <w:rsid w:val="00105824"/>
    <w:rsid w:val="00106EDB"/>
    <w:rsid w:val="0011257E"/>
    <w:rsid w:val="001147FE"/>
    <w:rsid w:val="00114871"/>
    <w:rsid w:val="00114977"/>
    <w:rsid w:val="00114B3F"/>
    <w:rsid w:val="00114D4A"/>
    <w:rsid w:val="00124B1C"/>
    <w:rsid w:val="00126BD7"/>
    <w:rsid w:val="00127E21"/>
    <w:rsid w:val="0013090C"/>
    <w:rsid w:val="00135741"/>
    <w:rsid w:val="001358FD"/>
    <w:rsid w:val="00141CDD"/>
    <w:rsid w:val="0014285C"/>
    <w:rsid w:val="00143518"/>
    <w:rsid w:val="00145A49"/>
    <w:rsid w:val="00146B12"/>
    <w:rsid w:val="00146FFD"/>
    <w:rsid w:val="001471C1"/>
    <w:rsid w:val="00147D19"/>
    <w:rsid w:val="00147E54"/>
    <w:rsid w:val="001513D7"/>
    <w:rsid w:val="00152497"/>
    <w:rsid w:val="00152B5F"/>
    <w:rsid w:val="0015312B"/>
    <w:rsid w:val="00153653"/>
    <w:rsid w:val="00157CF5"/>
    <w:rsid w:val="00160C83"/>
    <w:rsid w:val="001610BC"/>
    <w:rsid w:val="00161A48"/>
    <w:rsid w:val="00163120"/>
    <w:rsid w:val="00164795"/>
    <w:rsid w:val="00165F53"/>
    <w:rsid w:val="00167131"/>
    <w:rsid w:val="0017029D"/>
    <w:rsid w:val="001710B7"/>
    <w:rsid w:val="00172049"/>
    <w:rsid w:val="00172946"/>
    <w:rsid w:val="00172D82"/>
    <w:rsid w:val="001732C8"/>
    <w:rsid w:val="00176343"/>
    <w:rsid w:val="00177EE9"/>
    <w:rsid w:val="001807CF"/>
    <w:rsid w:val="00180945"/>
    <w:rsid w:val="0018198B"/>
    <w:rsid w:val="00182E79"/>
    <w:rsid w:val="001839F4"/>
    <w:rsid w:val="001854D7"/>
    <w:rsid w:val="00186F8D"/>
    <w:rsid w:val="00187E55"/>
    <w:rsid w:val="00193EDA"/>
    <w:rsid w:val="0019574F"/>
    <w:rsid w:val="00195E54"/>
    <w:rsid w:val="001A01E2"/>
    <w:rsid w:val="001A0A97"/>
    <w:rsid w:val="001A0F9E"/>
    <w:rsid w:val="001A5612"/>
    <w:rsid w:val="001A7B6C"/>
    <w:rsid w:val="001A7DA8"/>
    <w:rsid w:val="001B0201"/>
    <w:rsid w:val="001B154E"/>
    <w:rsid w:val="001B2AF3"/>
    <w:rsid w:val="001B4271"/>
    <w:rsid w:val="001B52F4"/>
    <w:rsid w:val="001B7122"/>
    <w:rsid w:val="001C28A1"/>
    <w:rsid w:val="001C3140"/>
    <w:rsid w:val="001C48B7"/>
    <w:rsid w:val="001C4FF2"/>
    <w:rsid w:val="001C67B7"/>
    <w:rsid w:val="001C6A63"/>
    <w:rsid w:val="001C6E75"/>
    <w:rsid w:val="001C6ECA"/>
    <w:rsid w:val="001D0A32"/>
    <w:rsid w:val="001D1D9F"/>
    <w:rsid w:val="001D2720"/>
    <w:rsid w:val="001D3AA1"/>
    <w:rsid w:val="001D4482"/>
    <w:rsid w:val="001D5AA9"/>
    <w:rsid w:val="001D7B59"/>
    <w:rsid w:val="001E0298"/>
    <w:rsid w:val="001E044E"/>
    <w:rsid w:val="001E2EC5"/>
    <w:rsid w:val="001E6796"/>
    <w:rsid w:val="001E6DC6"/>
    <w:rsid w:val="001E6F61"/>
    <w:rsid w:val="001F1E35"/>
    <w:rsid w:val="001F2D81"/>
    <w:rsid w:val="001F5083"/>
    <w:rsid w:val="00203529"/>
    <w:rsid w:val="002035F4"/>
    <w:rsid w:val="002061B1"/>
    <w:rsid w:val="0020725C"/>
    <w:rsid w:val="00207871"/>
    <w:rsid w:val="00210FA4"/>
    <w:rsid w:val="0022057F"/>
    <w:rsid w:val="00222C79"/>
    <w:rsid w:val="002243E0"/>
    <w:rsid w:val="00226B1D"/>
    <w:rsid w:val="0023120F"/>
    <w:rsid w:val="00231575"/>
    <w:rsid w:val="00232021"/>
    <w:rsid w:val="00232883"/>
    <w:rsid w:val="0023299D"/>
    <w:rsid w:val="00232F8F"/>
    <w:rsid w:val="002339BA"/>
    <w:rsid w:val="0023513F"/>
    <w:rsid w:val="002355CE"/>
    <w:rsid w:val="0023642F"/>
    <w:rsid w:val="00237C1E"/>
    <w:rsid w:val="00250947"/>
    <w:rsid w:val="002537AC"/>
    <w:rsid w:val="00255ACF"/>
    <w:rsid w:val="00257631"/>
    <w:rsid w:val="00261F19"/>
    <w:rsid w:val="00261FC7"/>
    <w:rsid w:val="00262C70"/>
    <w:rsid w:val="00264759"/>
    <w:rsid w:val="002658B1"/>
    <w:rsid w:val="0026782F"/>
    <w:rsid w:val="00271577"/>
    <w:rsid w:val="00274015"/>
    <w:rsid w:val="00275233"/>
    <w:rsid w:val="002752A8"/>
    <w:rsid w:val="0028284A"/>
    <w:rsid w:val="002838E6"/>
    <w:rsid w:val="00286705"/>
    <w:rsid w:val="00290128"/>
    <w:rsid w:val="00291617"/>
    <w:rsid w:val="00291DA8"/>
    <w:rsid w:val="00293C0D"/>
    <w:rsid w:val="002945AB"/>
    <w:rsid w:val="00295517"/>
    <w:rsid w:val="002965D4"/>
    <w:rsid w:val="00296E6B"/>
    <w:rsid w:val="002970A4"/>
    <w:rsid w:val="002976A4"/>
    <w:rsid w:val="002A1E7B"/>
    <w:rsid w:val="002A2B36"/>
    <w:rsid w:val="002A3D69"/>
    <w:rsid w:val="002A7A25"/>
    <w:rsid w:val="002A7FEA"/>
    <w:rsid w:val="002B355A"/>
    <w:rsid w:val="002B3CDA"/>
    <w:rsid w:val="002B53BA"/>
    <w:rsid w:val="002B67FC"/>
    <w:rsid w:val="002C0767"/>
    <w:rsid w:val="002C2907"/>
    <w:rsid w:val="002C41B1"/>
    <w:rsid w:val="002C46C9"/>
    <w:rsid w:val="002C73BD"/>
    <w:rsid w:val="002D0D5C"/>
    <w:rsid w:val="002D1A68"/>
    <w:rsid w:val="002D1FE2"/>
    <w:rsid w:val="002D2D62"/>
    <w:rsid w:val="002D32C6"/>
    <w:rsid w:val="002D4C13"/>
    <w:rsid w:val="002D68C9"/>
    <w:rsid w:val="002D7137"/>
    <w:rsid w:val="002E550A"/>
    <w:rsid w:val="002E5674"/>
    <w:rsid w:val="002E5851"/>
    <w:rsid w:val="002F2715"/>
    <w:rsid w:val="002F2E18"/>
    <w:rsid w:val="002F7F50"/>
    <w:rsid w:val="003003F8"/>
    <w:rsid w:val="00300F18"/>
    <w:rsid w:val="00302F68"/>
    <w:rsid w:val="00305F4B"/>
    <w:rsid w:val="00306D01"/>
    <w:rsid w:val="0030710D"/>
    <w:rsid w:val="003106FE"/>
    <w:rsid w:val="00311C5A"/>
    <w:rsid w:val="00313739"/>
    <w:rsid w:val="00314CF6"/>
    <w:rsid w:val="00315989"/>
    <w:rsid w:val="00316B16"/>
    <w:rsid w:val="00316CDF"/>
    <w:rsid w:val="0031723B"/>
    <w:rsid w:val="00320282"/>
    <w:rsid w:val="003216A2"/>
    <w:rsid w:val="0032317D"/>
    <w:rsid w:val="0032442A"/>
    <w:rsid w:val="0032748D"/>
    <w:rsid w:val="00332E9B"/>
    <w:rsid w:val="00334A47"/>
    <w:rsid w:val="00335959"/>
    <w:rsid w:val="003359AE"/>
    <w:rsid w:val="00340619"/>
    <w:rsid w:val="0034100B"/>
    <w:rsid w:val="003426A4"/>
    <w:rsid w:val="00343104"/>
    <w:rsid w:val="0034345A"/>
    <w:rsid w:val="00343DE6"/>
    <w:rsid w:val="00343FE0"/>
    <w:rsid w:val="00344B52"/>
    <w:rsid w:val="00345538"/>
    <w:rsid w:val="00345548"/>
    <w:rsid w:val="00346DE8"/>
    <w:rsid w:val="00347F1C"/>
    <w:rsid w:val="00353543"/>
    <w:rsid w:val="0035393D"/>
    <w:rsid w:val="0035458E"/>
    <w:rsid w:val="00355AF2"/>
    <w:rsid w:val="0035625E"/>
    <w:rsid w:val="00361680"/>
    <w:rsid w:val="003620EF"/>
    <w:rsid w:val="00362736"/>
    <w:rsid w:val="00363544"/>
    <w:rsid w:val="00363625"/>
    <w:rsid w:val="003638BA"/>
    <w:rsid w:val="00363E4A"/>
    <w:rsid w:val="00370897"/>
    <w:rsid w:val="00372C10"/>
    <w:rsid w:val="00373CB2"/>
    <w:rsid w:val="0037468D"/>
    <w:rsid w:val="003757D4"/>
    <w:rsid w:val="00377330"/>
    <w:rsid w:val="00377B29"/>
    <w:rsid w:val="00381613"/>
    <w:rsid w:val="0038166C"/>
    <w:rsid w:val="003844E3"/>
    <w:rsid w:val="00385B02"/>
    <w:rsid w:val="00390C53"/>
    <w:rsid w:val="00390DC6"/>
    <w:rsid w:val="003914B0"/>
    <w:rsid w:val="003922E9"/>
    <w:rsid w:val="00392BB4"/>
    <w:rsid w:val="00393A10"/>
    <w:rsid w:val="00395DC7"/>
    <w:rsid w:val="003960F5"/>
    <w:rsid w:val="003975FD"/>
    <w:rsid w:val="003A03C2"/>
    <w:rsid w:val="003A0DBD"/>
    <w:rsid w:val="003A17CC"/>
    <w:rsid w:val="003A6EC0"/>
    <w:rsid w:val="003A7499"/>
    <w:rsid w:val="003A77FF"/>
    <w:rsid w:val="003A7A24"/>
    <w:rsid w:val="003A7F40"/>
    <w:rsid w:val="003B0A74"/>
    <w:rsid w:val="003B1ADB"/>
    <w:rsid w:val="003B584A"/>
    <w:rsid w:val="003B5A53"/>
    <w:rsid w:val="003C060D"/>
    <w:rsid w:val="003C0D91"/>
    <w:rsid w:val="003C2180"/>
    <w:rsid w:val="003C3530"/>
    <w:rsid w:val="003C3AEB"/>
    <w:rsid w:val="003C4B3B"/>
    <w:rsid w:val="003C5FD1"/>
    <w:rsid w:val="003D0403"/>
    <w:rsid w:val="003D258C"/>
    <w:rsid w:val="003D26A7"/>
    <w:rsid w:val="003D2B05"/>
    <w:rsid w:val="003D418F"/>
    <w:rsid w:val="003D7700"/>
    <w:rsid w:val="003E43C9"/>
    <w:rsid w:val="003E79CC"/>
    <w:rsid w:val="003E7BC8"/>
    <w:rsid w:val="003F102A"/>
    <w:rsid w:val="003F1446"/>
    <w:rsid w:val="003F3C8D"/>
    <w:rsid w:val="003F4BF2"/>
    <w:rsid w:val="003F4DC7"/>
    <w:rsid w:val="003F7F77"/>
    <w:rsid w:val="00401257"/>
    <w:rsid w:val="00401B73"/>
    <w:rsid w:val="00402762"/>
    <w:rsid w:val="00405235"/>
    <w:rsid w:val="00405CCC"/>
    <w:rsid w:val="00406F8B"/>
    <w:rsid w:val="00407417"/>
    <w:rsid w:val="004108C3"/>
    <w:rsid w:val="00410B70"/>
    <w:rsid w:val="004156B3"/>
    <w:rsid w:val="00415BD7"/>
    <w:rsid w:val="004169CA"/>
    <w:rsid w:val="00416BAD"/>
    <w:rsid w:val="00416BE8"/>
    <w:rsid w:val="004175B4"/>
    <w:rsid w:val="004204E9"/>
    <w:rsid w:val="004212F8"/>
    <w:rsid w:val="0042406F"/>
    <w:rsid w:val="004251DF"/>
    <w:rsid w:val="00442C88"/>
    <w:rsid w:val="00444610"/>
    <w:rsid w:val="00447BE7"/>
    <w:rsid w:val="00453902"/>
    <w:rsid w:val="00454635"/>
    <w:rsid w:val="0046347C"/>
    <w:rsid w:val="00465F81"/>
    <w:rsid w:val="0046630D"/>
    <w:rsid w:val="00474163"/>
    <w:rsid w:val="00482AF0"/>
    <w:rsid w:val="0048368A"/>
    <w:rsid w:val="00483CCC"/>
    <w:rsid w:val="004845F7"/>
    <w:rsid w:val="0048605C"/>
    <w:rsid w:val="0048655F"/>
    <w:rsid w:val="00487CF5"/>
    <w:rsid w:val="0049452A"/>
    <w:rsid w:val="00495DED"/>
    <w:rsid w:val="004A156A"/>
    <w:rsid w:val="004A2313"/>
    <w:rsid w:val="004A77EA"/>
    <w:rsid w:val="004B1848"/>
    <w:rsid w:val="004B2819"/>
    <w:rsid w:val="004B2DC6"/>
    <w:rsid w:val="004B7574"/>
    <w:rsid w:val="004B7D70"/>
    <w:rsid w:val="004C0210"/>
    <w:rsid w:val="004C3420"/>
    <w:rsid w:val="004D0C40"/>
    <w:rsid w:val="004D10B6"/>
    <w:rsid w:val="004D1E1B"/>
    <w:rsid w:val="004D4351"/>
    <w:rsid w:val="004D673E"/>
    <w:rsid w:val="004E0495"/>
    <w:rsid w:val="004E132E"/>
    <w:rsid w:val="004E3819"/>
    <w:rsid w:val="004E3821"/>
    <w:rsid w:val="004E5C17"/>
    <w:rsid w:val="004E6DD7"/>
    <w:rsid w:val="004E7997"/>
    <w:rsid w:val="004F1228"/>
    <w:rsid w:val="004F3487"/>
    <w:rsid w:val="004F4972"/>
    <w:rsid w:val="004F6003"/>
    <w:rsid w:val="00500864"/>
    <w:rsid w:val="005008BA"/>
    <w:rsid w:val="00501113"/>
    <w:rsid w:val="00505F97"/>
    <w:rsid w:val="005077E2"/>
    <w:rsid w:val="00511D1C"/>
    <w:rsid w:val="00512358"/>
    <w:rsid w:val="0051299B"/>
    <w:rsid w:val="00513ED3"/>
    <w:rsid w:val="00514C30"/>
    <w:rsid w:val="005166C6"/>
    <w:rsid w:val="00520998"/>
    <w:rsid w:val="0052179D"/>
    <w:rsid w:val="005221A2"/>
    <w:rsid w:val="005257C8"/>
    <w:rsid w:val="00530800"/>
    <w:rsid w:val="005309EE"/>
    <w:rsid w:val="005325EC"/>
    <w:rsid w:val="005327CE"/>
    <w:rsid w:val="00534BC2"/>
    <w:rsid w:val="00536D73"/>
    <w:rsid w:val="00537451"/>
    <w:rsid w:val="00537716"/>
    <w:rsid w:val="00543D86"/>
    <w:rsid w:val="00543FD4"/>
    <w:rsid w:val="00545A9E"/>
    <w:rsid w:val="00547497"/>
    <w:rsid w:val="0055026B"/>
    <w:rsid w:val="00551606"/>
    <w:rsid w:val="00553C24"/>
    <w:rsid w:val="00555BC2"/>
    <w:rsid w:val="00557294"/>
    <w:rsid w:val="0055749D"/>
    <w:rsid w:val="00561A8B"/>
    <w:rsid w:val="00562CFA"/>
    <w:rsid w:val="005635BC"/>
    <w:rsid w:val="00563822"/>
    <w:rsid w:val="00564153"/>
    <w:rsid w:val="0056450A"/>
    <w:rsid w:val="005656A1"/>
    <w:rsid w:val="005705E3"/>
    <w:rsid w:val="00577EF0"/>
    <w:rsid w:val="00581157"/>
    <w:rsid w:val="005830C3"/>
    <w:rsid w:val="00584EF8"/>
    <w:rsid w:val="0059115F"/>
    <w:rsid w:val="00596CD2"/>
    <w:rsid w:val="005A09F0"/>
    <w:rsid w:val="005A2A9F"/>
    <w:rsid w:val="005A4FDA"/>
    <w:rsid w:val="005A67E8"/>
    <w:rsid w:val="005B183C"/>
    <w:rsid w:val="005B32E1"/>
    <w:rsid w:val="005B42F5"/>
    <w:rsid w:val="005B587E"/>
    <w:rsid w:val="005C0A4E"/>
    <w:rsid w:val="005C5161"/>
    <w:rsid w:val="005D1D7E"/>
    <w:rsid w:val="005D211A"/>
    <w:rsid w:val="005D3126"/>
    <w:rsid w:val="005E1099"/>
    <w:rsid w:val="005E1A4E"/>
    <w:rsid w:val="005E32F6"/>
    <w:rsid w:val="005E351C"/>
    <w:rsid w:val="005E3923"/>
    <w:rsid w:val="005E50C5"/>
    <w:rsid w:val="005F1BB8"/>
    <w:rsid w:val="005F2A99"/>
    <w:rsid w:val="005F2EAE"/>
    <w:rsid w:val="00602ABA"/>
    <w:rsid w:val="00602DF7"/>
    <w:rsid w:val="006033BC"/>
    <w:rsid w:val="0060454E"/>
    <w:rsid w:val="00606DFC"/>
    <w:rsid w:val="00607AFA"/>
    <w:rsid w:val="006114F1"/>
    <w:rsid w:val="00611D74"/>
    <w:rsid w:val="00611DA8"/>
    <w:rsid w:val="0061562B"/>
    <w:rsid w:val="006156C2"/>
    <w:rsid w:val="00616BBB"/>
    <w:rsid w:val="00617770"/>
    <w:rsid w:val="0062050A"/>
    <w:rsid w:val="00622D34"/>
    <w:rsid w:val="006260A9"/>
    <w:rsid w:val="006272A2"/>
    <w:rsid w:val="00627DA7"/>
    <w:rsid w:val="0063111F"/>
    <w:rsid w:val="00631D43"/>
    <w:rsid w:val="00632C66"/>
    <w:rsid w:val="00634AE6"/>
    <w:rsid w:val="00635828"/>
    <w:rsid w:val="00643A57"/>
    <w:rsid w:val="00646AAF"/>
    <w:rsid w:val="006541C0"/>
    <w:rsid w:val="00654A40"/>
    <w:rsid w:val="0065587E"/>
    <w:rsid w:val="006558F1"/>
    <w:rsid w:val="0065637B"/>
    <w:rsid w:val="006602A7"/>
    <w:rsid w:val="0066102D"/>
    <w:rsid w:val="00663D8B"/>
    <w:rsid w:val="00670082"/>
    <w:rsid w:val="00671068"/>
    <w:rsid w:val="00671C37"/>
    <w:rsid w:val="00671DA1"/>
    <w:rsid w:val="00672611"/>
    <w:rsid w:val="00672B32"/>
    <w:rsid w:val="00674007"/>
    <w:rsid w:val="0067512C"/>
    <w:rsid w:val="00675638"/>
    <w:rsid w:val="006800BC"/>
    <w:rsid w:val="00680D40"/>
    <w:rsid w:val="00681807"/>
    <w:rsid w:val="006853EC"/>
    <w:rsid w:val="00691910"/>
    <w:rsid w:val="00696676"/>
    <w:rsid w:val="00697FCD"/>
    <w:rsid w:val="006A1359"/>
    <w:rsid w:val="006A18D9"/>
    <w:rsid w:val="006A1AC6"/>
    <w:rsid w:val="006A1D7E"/>
    <w:rsid w:val="006A4389"/>
    <w:rsid w:val="006A7AFA"/>
    <w:rsid w:val="006A7CFA"/>
    <w:rsid w:val="006B200B"/>
    <w:rsid w:val="006B245C"/>
    <w:rsid w:val="006B246E"/>
    <w:rsid w:val="006B28C0"/>
    <w:rsid w:val="006B3B47"/>
    <w:rsid w:val="006B59DE"/>
    <w:rsid w:val="006B6C0E"/>
    <w:rsid w:val="006C1005"/>
    <w:rsid w:val="006C4F36"/>
    <w:rsid w:val="006C621D"/>
    <w:rsid w:val="006C6B73"/>
    <w:rsid w:val="006D24FA"/>
    <w:rsid w:val="006D2B5F"/>
    <w:rsid w:val="006D4734"/>
    <w:rsid w:val="006D4D6D"/>
    <w:rsid w:val="006D6571"/>
    <w:rsid w:val="006D78B1"/>
    <w:rsid w:val="006E1ED6"/>
    <w:rsid w:val="006E256D"/>
    <w:rsid w:val="006E2E21"/>
    <w:rsid w:val="006F00DC"/>
    <w:rsid w:val="006F051A"/>
    <w:rsid w:val="006F24D4"/>
    <w:rsid w:val="006F2F0A"/>
    <w:rsid w:val="006F3D35"/>
    <w:rsid w:val="006F5342"/>
    <w:rsid w:val="006F5E7D"/>
    <w:rsid w:val="006F6CB0"/>
    <w:rsid w:val="006F6CBF"/>
    <w:rsid w:val="006F7027"/>
    <w:rsid w:val="00700576"/>
    <w:rsid w:val="00700A79"/>
    <w:rsid w:val="0070151B"/>
    <w:rsid w:val="00701B2B"/>
    <w:rsid w:val="0070289D"/>
    <w:rsid w:val="00704D68"/>
    <w:rsid w:val="007058E7"/>
    <w:rsid w:val="007102E1"/>
    <w:rsid w:val="0071180B"/>
    <w:rsid w:val="00711D7E"/>
    <w:rsid w:val="007137BE"/>
    <w:rsid w:val="00716B0E"/>
    <w:rsid w:val="007212B1"/>
    <w:rsid w:val="00721FE4"/>
    <w:rsid w:val="00724CF8"/>
    <w:rsid w:val="007252B9"/>
    <w:rsid w:val="00725C3D"/>
    <w:rsid w:val="0072614D"/>
    <w:rsid w:val="007261E0"/>
    <w:rsid w:val="007303BA"/>
    <w:rsid w:val="007306A9"/>
    <w:rsid w:val="00732957"/>
    <w:rsid w:val="00733B47"/>
    <w:rsid w:val="0073538E"/>
    <w:rsid w:val="00736ADC"/>
    <w:rsid w:val="00740477"/>
    <w:rsid w:val="007470BE"/>
    <w:rsid w:val="0074746D"/>
    <w:rsid w:val="00750145"/>
    <w:rsid w:val="00750293"/>
    <w:rsid w:val="00755AA5"/>
    <w:rsid w:val="007571CF"/>
    <w:rsid w:val="00757B9E"/>
    <w:rsid w:val="00760CC8"/>
    <w:rsid w:val="00761248"/>
    <w:rsid w:val="007614B2"/>
    <w:rsid w:val="00761C09"/>
    <w:rsid w:val="00762878"/>
    <w:rsid w:val="00763CFB"/>
    <w:rsid w:val="00763EE7"/>
    <w:rsid w:val="007705C4"/>
    <w:rsid w:val="0077072F"/>
    <w:rsid w:val="00770E9D"/>
    <w:rsid w:val="0077557E"/>
    <w:rsid w:val="00776472"/>
    <w:rsid w:val="00776B65"/>
    <w:rsid w:val="00777DC8"/>
    <w:rsid w:val="00780B93"/>
    <w:rsid w:val="00781108"/>
    <w:rsid w:val="007818D5"/>
    <w:rsid w:val="007818D9"/>
    <w:rsid w:val="00783E3F"/>
    <w:rsid w:val="0078403A"/>
    <w:rsid w:val="00790261"/>
    <w:rsid w:val="0079531E"/>
    <w:rsid w:val="00795AD1"/>
    <w:rsid w:val="00795D6B"/>
    <w:rsid w:val="00796477"/>
    <w:rsid w:val="00797837"/>
    <w:rsid w:val="007A6A14"/>
    <w:rsid w:val="007B24BC"/>
    <w:rsid w:val="007B2ED9"/>
    <w:rsid w:val="007B3E98"/>
    <w:rsid w:val="007B50B7"/>
    <w:rsid w:val="007C0085"/>
    <w:rsid w:val="007C1144"/>
    <w:rsid w:val="007C6C54"/>
    <w:rsid w:val="007C7419"/>
    <w:rsid w:val="007C7498"/>
    <w:rsid w:val="007D1D43"/>
    <w:rsid w:val="007D211A"/>
    <w:rsid w:val="007D4788"/>
    <w:rsid w:val="007D4F56"/>
    <w:rsid w:val="007D5005"/>
    <w:rsid w:val="007D7A28"/>
    <w:rsid w:val="007E126A"/>
    <w:rsid w:val="007E1681"/>
    <w:rsid w:val="007E75EA"/>
    <w:rsid w:val="007F0AE8"/>
    <w:rsid w:val="007F3749"/>
    <w:rsid w:val="007F397F"/>
    <w:rsid w:val="007F3B3D"/>
    <w:rsid w:val="007F52D2"/>
    <w:rsid w:val="007F5881"/>
    <w:rsid w:val="007F659E"/>
    <w:rsid w:val="007F7541"/>
    <w:rsid w:val="007F7E04"/>
    <w:rsid w:val="00803279"/>
    <w:rsid w:val="0080347F"/>
    <w:rsid w:val="0080388C"/>
    <w:rsid w:val="00804150"/>
    <w:rsid w:val="008041EC"/>
    <w:rsid w:val="00805531"/>
    <w:rsid w:val="00815CD8"/>
    <w:rsid w:val="00816AD3"/>
    <w:rsid w:val="00817E37"/>
    <w:rsid w:val="00820260"/>
    <w:rsid w:val="00820981"/>
    <w:rsid w:val="00821DB0"/>
    <w:rsid w:val="00822ECB"/>
    <w:rsid w:val="0082385E"/>
    <w:rsid w:val="008241D4"/>
    <w:rsid w:val="0082651A"/>
    <w:rsid w:val="008271FB"/>
    <w:rsid w:val="00831C5F"/>
    <w:rsid w:val="00832640"/>
    <w:rsid w:val="008326C8"/>
    <w:rsid w:val="0083489C"/>
    <w:rsid w:val="008423D1"/>
    <w:rsid w:val="00843E62"/>
    <w:rsid w:val="0085021D"/>
    <w:rsid w:val="00850977"/>
    <w:rsid w:val="00852DD6"/>
    <w:rsid w:val="00856A05"/>
    <w:rsid w:val="008577BB"/>
    <w:rsid w:val="00861C55"/>
    <w:rsid w:val="00862728"/>
    <w:rsid w:val="00864A2E"/>
    <w:rsid w:val="00874E34"/>
    <w:rsid w:val="0088012E"/>
    <w:rsid w:val="008807CC"/>
    <w:rsid w:val="008819F6"/>
    <w:rsid w:val="00881B04"/>
    <w:rsid w:val="008852FD"/>
    <w:rsid w:val="00890C67"/>
    <w:rsid w:val="00891558"/>
    <w:rsid w:val="00891B82"/>
    <w:rsid w:val="008940AD"/>
    <w:rsid w:val="00894FE1"/>
    <w:rsid w:val="0089528C"/>
    <w:rsid w:val="008A28C0"/>
    <w:rsid w:val="008A59F0"/>
    <w:rsid w:val="008A6047"/>
    <w:rsid w:val="008A7DEA"/>
    <w:rsid w:val="008B126A"/>
    <w:rsid w:val="008B39F8"/>
    <w:rsid w:val="008B3F77"/>
    <w:rsid w:val="008B455A"/>
    <w:rsid w:val="008B567C"/>
    <w:rsid w:val="008C12B4"/>
    <w:rsid w:val="008C19F6"/>
    <w:rsid w:val="008C47FB"/>
    <w:rsid w:val="008C54BD"/>
    <w:rsid w:val="008C7316"/>
    <w:rsid w:val="008D08A8"/>
    <w:rsid w:val="008D1CFC"/>
    <w:rsid w:val="008D51C7"/>
    <w:rsid w:val="008D58C4"/>
    <w:rsid w:val="008D5FFF"/>
    <w:rsid w:val="008D7EF9"/>
    <w:rsid w:val="008E12C2"/>
    <w:rsid w:val="008E1646"/>
    <w:rsid w:val="008E5C4A"/>
    <w:rsid w:val="008F0075"/>
    <w:rsid w:val="008F6F48"/>
    <w:rsid w:val="00900964"/>
    <w:rsid w:val="00900EE4"/>
    <w:rsid w:val="009027E0"/>
    <w:rsid w:val="00902AAB"/>
    <w:rsid w:val="00902B13"/>
    <w:rsid w:val="00903C21"/>
    <w:rsid w:val="00910956"/>
    <w:rsid w:val="00915890"/>
    <w:rsid w:val="009165E7"/>
    <w:rsid w:val="00920470"/>
    <w:rsid w:val="00921692"/>
    <w:rsid w:val="00921A3B"/>
    <w:rsid w:val="00923654"/>
    <w:rsid w:val="009237B6"/>
    <w:rsid w:val="009248F6"/>
    <w:rsid w:val="00925EBF"/>
    <w:rsid w:val="00927D51"/>
    <w:rsid w:val="0093230E"/>
    <w:rsid w:val="0093442F"/>
    <w:rsid w:val="00935B6E"/>
    <w:rsid w:val="00937973"/>
    <w:rsid w:val="0094150F"/>
    <w:rsid w:val="0094235E"/>
    <w:rsid w:val="00943F77"/>
    <w:rsid w:val="0094486A"/>
    <w:rsid w:val="0094539A"/>
    <w:rsid w:val="00946267"/>
    <w:rsid w:val="00952CD7"/>
    <w:rsid w:val="00955DD5"/>
    <w:rsid w:val="00956041"/>
    <w:rsid w:val="00957864"/>
    <w:rsid w:val="00957C7A"/>
    <w:rsid w:val="00960AAB"/>
    <w:rsid w:val="00960E5A"/>
    <w:rsid w:val="0096180B"/>
    <w:rsid w:val="00961E07"/>
    <w:rsid w:val="00962AA2"/>
    <w:rsid w:val="0096668A"/>
    <w:rsid w:val="00967727"/>
    <w:rsid w:val="00974FEC"/>
    <w:rsid w:val="009810F3"/>
    <w:rsid w:val="00986AA6"/>
    <w:rsid w:val="009911CC"/>
    <w:rsid w:val="00991649"/>
    <w:rsid w:val="00997ED9"/>
    <w:rsid w:val="009A1CB3"/>
    <w:rsid w:val="009A31D0"/>
    <w:rsid w:val="009A3D61"/>
    <w:rsid w:val="009B12C7"/>
    <w:rsid w:val="009B1A9B"/>
    <w:rsid w:val="009B3F82"/>
    <w:rsid w:val="009B6081"/>
    <w:rsid w:val="009B7A85"/>
    <w:rsid w:val="009C12F6"/>
    <w:rsid w:val="009C1683"/>
    <w:rsid w:val="009C1B83"/>
    <w:rsid w:val="009C30B9"/>
    <w:rsid w:val="009D01AE"/>
    <w:rsid w:val="009D02FF"/>
    <w:rsid w:val="009D2387"/>
    <w:rsid w:val="009D485A"/>
    <w:rsid w:val="009D49ED"/>
    <w:rsid w:val="009D521E"/>
    <w:rsid w:val="009D5226"/>
    <w:rsid w:val="009D6157"/>
    <w:rsid w:val="009D7184"/>
    <w:rsid w:val="009E1F76"/>
    <w:rsid w:val="009F2CC7"/>
    <w:rsid w:val="009F30AA"/>
    <w:rsid w:val="009F3F5F"/>
    <w:rsid w:val="009F4DC7"/>
    <w:rsid w:val="009F511B"/>
    <w:rsid w:val="009F6538"/>
    <w:rsid w:val="00A003B2"/>
    <w:rsid w:val="00A0054D"/>
    <w:rsid w:val="00A02666"/>
    <w:rsid w:val="00A03311"/>
    <w:rsid w:val="00A0356F"/>
    <w:rsid w:val="00A0479A"/>
    <w:rsid w:val="00A06515"/>
    <w:rsid w:val="00A0673D"/>
    <w:rsid w:val="00A112B4"/>
    <w:rsid w:val="00A13EB2"/>
    <w:rsid w:val="00A16143"/>
    <w:rsid w:val="00A17781"/>
    <w:rsid w:val="00A227EB"/>
    <w:rsid w:val="00A2366C"/>
    <w:rsid w:val="00A249A1"/>
    <w:rsid w:val="00A24F70"/>
    <w:rsid w:val="00A25424"/>
    <w:rsid w:val="00A26503"/>
    <w:rsid w:val="00A26E22"/>
    <w:rsid w:val="00A27FE8"/>
    <w:rsid w:val="00A32B25"/>
    <w:rsid w:val="00A356FB"/>
    <w:rsid w:val="00A42048"/>
    <w:rsid w:val="00A47523"/>
    <w:rsid w:val="00A5066C"/>
    <w:rsid w:val="00A5188A"/>
    <w:rsid w:val="00A52606"/>
    <w:rsid w:val="00A52BB8"/>
    <w:rsid w:val="00A61124"/>
    <w:rsid w:val="00A63513"/>
    <w:rsid w:val="00A65244"/>
    <w:rsid w:val="00A661E3"/>
    <w:rsid w:val="00A72752"/>
    <w:rsid w:val="00A746A4"/>
    <w:rsid w:val="00A75B03"/>
    <w:rsid w:val="00A76C94"/>
    <w:rsid w:val="00A816C7"/>
    <w:rsid w:val="00A81E07"/>
    <w:rsid w:val="00A83333"/>
    <w:rsid w:val="00A8479D"/>
    <w:rsid w:val="00A85996"/>
    <w:rsid w:val="00A87595"/>
    <w:rsid w:val="00A94D23"/>
    <w:rsid w:val="00A958FE"/>
    <w:rsid w:val="00AA19DC"/>
    <w:rsid w:val="00AA20CA"/>
    <w:rsid w:val="00AA2683"/>
    <w:rsid w:val="00AA4D2B"/>
    <w:rsid w:val="00AA58AC"/>
    <w:rsid w:val="00AB0883"/>
    <w:rsid w:val="00AB259B"/>
    <w:rsid w:val="00AB408E"/>
    <w:rsid w:val="00AB5575"/>
    <w:rsid w:val="00AB5BFA"/>
    <w:rsid w:val="00AB6936"/>
    <w:rsid w:val="00AC1807"/>
    <w:rsid w:val="00AC20BF"/>
    <w:rsid w:val="00AC2911"/>
    <w:rsid w:val="00AC458A"/>
    <w:rsid w:val="00AC46B7"/>
    <w:rsid w:val="00AC538F"/>
    <w:rsid w:val="00AC5E5E"/>
    <w:rsid w:val="00AD1283"/>
    <w:rsid w:val="00AD1EF8"/>
    <w:rsid w:val="00AD244E"/>
    <w:rsid w:val="00AD35D3"/>
    <w:rsid w:val="00AD5C62"/>
    <w:rsid w:val="00AE0109"/>
    <w:rsid w:val="00AE33C9"/>
    <w:rsid w:val="00AE3500"/>
    <w:rsid w:val="00AE4562"/>
    <w:rsid w:val="00AE6118"/>
    <w:rsid w:val="00AE6986"/>
    <w:rsid w:val="00AF1DD2"/>
    <w:rsid w:val="00AF432E"/>
    <w:rsid w:val="00B033C9"/>
    <w:rsid w:val="00B13235"/>
    <w:rsid w:val="00B13AD6"/>
    <w:rsid w:val="00B13D0C"/>
    <w:rsid w:val="00B17675"/>
    <w:rsid w:val="00B248EA"/>
    <w:rsid w:val="00B25680"/>
    <w:rsid w:val="00B34CC6"/>
    <w:rsid w:val="00B3558E"/>
    <w:rsid w:val="00B35901"/>
    <w:rsid w:val="00B35C0F"/>
    <w:rsid w:val="00B37EB3"/>
    <w:rsid w:val="00B46241"/>
    <w:rsid w:val="00B53C2B"/>
    <w:rsid w:val="00B54DF0"/>
    <w:rsid w:val="00B55BB3"/>
    <w:rsid w:val="00B5782E"/>
    <w:rsid w:val="00B6146B"/>
    <w:rsid w:val="00B62F92"/>
    <w:rsid w:val="00B657DF"/>
    <w:rsid w:val="00B65CD7"/>
    <w:rsid w:val="00B678CF"/>
    <w:rsid w:val="00B74B6B"/>
    <w:rsid w:val="00B77E33"/>
    <w:rsid w:val="00B82E61"/>
    <w:rsid w:val="00B83BF0"/>
    <w:rsid w:val="00B86F19"/>
    <w:rsid w:val="00B87C28"/>
    <w:rsid w:val="00B90BA0"/>
    <w:rsid w:val="00B93036"/>
    <w:rsid w:val="00B95736"/>
    <w:rsid w:val="00B95760"/>
    <w:rsid w:val="00B95F9A"/>
    <w:rsid w:val="00B961B8"/>
    <w:rsid w:val="00B96F61"/>
    <w:rsid w:val="00BA222E"/>
    <w:rsid w:val="00BA2284"/>
    <w:rsid w:val="00BA28F1"/>
    <w:rsid w:val="00BA2D96"/>
    <w:rsid w:val="00BA3362"/>
    <w:rsid w:val="00BA336E"/>
    <w:rsid w:val="00BA392B"/>
    <w:rsid w:val="00BA5301"/>
    <w:rsid w:val="00BA5E7D"/>
    <w:rsid w:val="00BA7B3C"/>
    <w:rsid w:val="00BB134A"/>
    <w:rsid w:val="00BB259C"/>
    <w:rsid w:val="00BB6949"/>
    <w:rsid w:val="00BC1819"/>
    <w:rsid w:val="00BC22D8"/>
    <w:rsid w:val="00BC2AEF"/>
    <w:rsid w:val="00BC79C7"/>
    <w:rsid w:val="00BD0064"/>
    <w:rsid w:val="00BD2012"/>
    <w:rsid w:val="00BD3844"/>
    <w:rsid w:val="00BD3A69"/>
    <w:rsid w:val="00BD5A9D"/>
    <w:rsid w:val="00BD5D95"/>
    <w:rsid w:val="00BD5F36"/>
    <w:rsid w:val="00BD7803"/>
    <w:rsid w:val="00BD78B8"/>
    <w:rsid w:val="00BE1596"/>
    <w:rsid w:val="00BE284B"/>
    <w:rsid w:val="00BE5B99"/>
    <w:rsid w:val="00BE7DAA"/>
    <w:rsid w:val="00BF0178"/>
    <w:rsid w:val="00BF42DB"/>
    <w:rsid w:val="00C0052C"/>
    <w:rsid w:val="00C00A59"/>
    <w:rsid w:val="00C0119B"/>
    <w:rsid w:val="00C01266"/>
    <w:rsid w:val="00C03BE4"/>
    <w:rsid w:val="00C04BC3"/>
    <w:rsid w:val="00C04DAB"/>
    <w:rsid w:val="00C07FC3"/>
    <w:rsid w:val="00C10F1F"/>
    <w:rsid w:val="00C1311E"/>
    <w:rsid w:val="00C13CC5"/>
    <w:rsid w:val="00C2099D"/>
    <w:rsid w:val="00C20F64"/>
    <w:rsid w:val="00C21053"/>
    <w:rsid w:val="00C23969"/>
    <w:rsid w:val="00C23D59"/>
    <w:rsid w:val="00C25628"/>
    <w:rsid w:val="00C263D3"/>
    <w:rsid w:val="00C2658F"/>
    <w:rsid w:val="00C270C9"/>
    <w:rsid w:val="00C31BE2"/>
    <w:rsid w:val="00C3662D"/>
    <w:rsid w:val="00C40AC7"/>
    <w:rsid w:val="00C40B3B"/>
    <w:rsid w:val="00C50536"/>
    <w:rsid w:val="00C50A20"/>
    <w:rsid w:val="00C52C7A"/>
    <w:rsid w:val="00C54E63"/>
    <w:rsid w:val="00C56048"/>
    <w:rsid w:val="00C60920"/>
    <w:rsid w:val="00C628DB"/>
    <w:rsid w:val="00C63A3E"/>
    <w:rsid w:val="00C63DB2"/>
    <w:rsid w:val="00C63EE6"/>
    <w:rsid w:val="00C64F60"/>
    <w:rsid w:val="00C71D12"/>
    <w:rsid w:val="00C73695"/>
    <w:rsid w:val="00C7517B"/>
    <w:rsid w:val="00C760AB"/>
    <w:rsid w:val="00C80503"/>
    <w:rsid w:val="00C807D8"/>
    <w:rsid w:val="00C82BBD"/>
    <w:rsid w:val="00C85338"/>
    <w:rsid w:val="00C86AAC"/>
    <w:rsid w:val="00C8706D"/>
    <w:rsid w:val="00C90AB0"/>
    <w:rsid w:val="00C9250B"/>
    <w:rsid w:val="00C956C3"/>
    <w:rsid w:val="00C96B49"/>
    <w:rsid w:val="00CB0ED8"/>
    <w:rsid w:val="00CB706E"/>
    <w:rsid w:val="00CC1B9B"/>
    <w:rsid w:val="00CC2E11"/>
    <w:rsid w:val="00CC5CC3"/>
    <w:rsid w:val="00CD07E9"/>
    <w:rsid w:val="00CD3D17"/>
    <w:rsid w:val="00CD5E5F"/>
    <w:rsid w:val="00CD6BB1"/>
    <w:rsid w:val="00CD7D62"/>
    <w:rsid w:val="00CE3A68"/>
    <w:rsid w:val="00CE6DAA"/>
    <w:rsid w:val="00CF1DD0"/>
    <w:rsid w:val="00CF39FF"/>
    <w:rsid w:val="00CF3ABA"/>
    <w:rsid w:val="00CF427B"/>
    <w:rsid w:val="00CF4C56"/>
    <w:rsid w:val="00D0510D"/>
    <w:rsid w:val="00D065C8"/>
    <w:rsid w:val="00D07F5D"/>
    <w:rsid w:val="00D1024E"/>
    <w:rsid w:val="00D103C9"/>
    <w:rsid w:val="00D12ED4"/>
    <w:rsid w:val="00D15C7B"/>
    <w:rsid w:val="00D16E6C"/>
    <w:rsid w:val="00D17724"/>
    <w:rsid w:val="00D219E6"/>
    <w:rsid w:val="00D248C0"/>
    <w:rsid w:val="00D24D28"/>
    <w:rsid w:val="00D26ED4"/>
    <w:rsid w:val="00D2734A"/>
    <w:rsid w:val="00D27C29"/>
    <w:rsid w:val="00D308F4"/>
    <w:rsid w:val="00D31E62"/>
    <w:rsid w:val="00D3318F"/>
    <w:rsid w:val="00D3618A"/>
    <w:rsid w:val="00D36A49"/>
    <w:rsid w:val="00D37C68"/>
    <w:rsid w:val="00D41591"/>
    <w:rsid w:val="00D44555"/>
    <w:rsid w:val="00D45F50"/>
    <w:rsid w:val="00D46EE9"/>
    <w:rsid w:val="00D473E7"/>
    <w:rsid w:val="00D5063E"/>
    <w:rsid w:val="00D5076B"/>
    <w:rsid w:val="00D51C69"/>
    <w:rsid w:val="00D53293"/>
    <w:rsid w:val="00D5416F"/>
    <w:rsid w:val="00D5718E"/>
    <w:rsid w:val="00D614AB"/>
    <w:rsid w:val="00D63ADF"/>
    <w:rsid w:val="00D668F2"/>
    <w:rsid w:val="00D66BB3"/>
    <w:rsid w:val="00D70108"/>
    <w:rsid w:val="00D70D41"/>
    <w:rsid w:val="00D71EC2"/>
    <w:rsid w:val="00D726C2"/>
    <w:rsid w:val="00D72D0B"/>
    <w:rsid w:val="00D739F3"/>
    <w:rsid w:val="00D7504D"/>
    <w:rsid w:val="00D83D24"/>
    <w:rsid w:val="00D83E74"/>
    <w:rsid w:val="00D86D25"/>
    <w:rsid w:val="00D904B6"/>
    <w:rsid w:val="00D90B6B"/>
    <w:rsid w:val="00D925F5"/>
    <w:rsid w:val="00D9585A"/>
    <w:rsid w:val="00D97124"/>
    <w:rsid w:val="00D97ED1"/>
    <w:rsid w:val="00DA354C"/>
    <w:rsid w:val="00DA388B"/>
    <w:rsid w:val="00DA38D2"/>
    <w:rsid w:val="00DA4129"/>
    <w:rsid w:val="00DB1228"/>
    <w:rsid w:val="00DB1D4D"/>
    <w:rsid w:val="00DB533E"/>
    <w:rsid w:val="00DB6D9B"/>
    <w:rsid w:val="00DB7AC2"/>
    <w:rsid w:val="00DB7C5C"/>
    <w:rsid w:val="00DC4114"/>
    <w:rsid w:val="00DC43E6"/>
    <w:rsid w:val="00DD0BEF"/>
    <w:rsid w:val="00DD11DD"/>
    <w:rsid w:val="00DD5780"/>
    <w:rsid w:val="00DD61A9"/>
    <w:rsid w:val="00DD6475"/>
    <w:rsid w:val="00DD67CC"/>
    <w:rsid w:val="00DE0D2B"/>
    <w:rsid w:val="00DE1F43"/>
    <w:rsid w:val="00DE21DD"/>
    <w:rsid w:val="00DE4B38"/>
    <w:rsid w:val="00DF2392"/>
    <w:rsid w:val="00DF2FE2"/>
    <w:rsid w:val="00DF4706"/>
    <w:rsid w:val="00DF51DE"/>
    <w:rsid w:val="00DF5AAD"/>
    <w:rsid w:val="00DF633A"/>
    <w:rsid w:val="00DF7E07"/>
    <w:rsid w:val="00E00AE1"/>
    <w:rsid w:val="00E0298F"/>
    <w:rsid w:val="00E031EF"/>
    <w:rsid w:val="00E0346D"/>
    <w:rsid w:val="00E1093A"/>
    <w:rsid w:val="00E118BB"/>
    <w:rsid w:val="00E168D4"/>
    <w:rsid w:val="00E16ACC"/>
    <w:rsid w:val="00E16BD8"/>
    <w:rsid w:val="00E22E27"/>
    <w:rsid w:val="00E23E1D"/>
    <w:rsid w:val="00E26020"/>
    <w:rsid w:val="00E2753A"/>
    <w:rsid w:val="00E33164"/>
    <w:rsid w:val="00E3423D"/>
    <w:rsid w:val="00E34C6D"/>
    <w:rsid w:val="00E410FD"/>
    <w:rsid w:val="00E4148E"/>
    <w:rsid w:val="00E42BA7"/>
    <w:rsid w:val="00E43545"/>
    <w:rsid w:val="00E44209"/>
    <w:rsid w:val="00E45B53"/>
    <w:rsid w:val="00E46329"/>
    <w:rsid w:val="00E47C3D"/>
    <w:rsid w:val="00E47C91"/>
    <w:rsid w:val="00E47E43"/>
    <w:rsid w:val="00E5054C"/>
    <w:rsid w:val="00E51487"/>
    <w:rsid w:val="00E5272F"/>
    <w:rsid w:val="00E5446A"/>
    <w:rsid w:val="00E558B7"/>
    <w:rsid w:val="00E55AAA"/>
    <w:rsid w:val="00E6228E"/>
    <w:rsid w:val="00E71E7B"/>
    <w:rsid w:val="00E758BC"/>
    <w:rsid w:val="00E75A0E"/>
    <w:rsid w:val="00E7721E"/>
    <w:rsid w:val="00E8492E"/>
    <w:rsid w:val="00E8564B"/>
    <w:rsid w:val="00E92968"/>
    <w:rsid w:val="00EA03A9"/>
    <w:rsid w:val="00EA1C79"/>
    <w:rsid w:val="00EB22A1"/>
    <w:rsid w:val="00EB2650"/>
    <w:rsid w:val="00EB2A0D"/>
    <w:rsid w:val="00EB35A2"/>
    <w:rsid w:val="00EB3662"/>
    <w:rsid w:val="00EB43F2"/>
    <w:rsid w:val="00EB4415"/>
    <w:rsid w:val="00EB7B45"/>
    <w:rsid w:val="00EC0AF1"/>
    <w:rsid w:val="00EC24EA"/>
    <w:rsid w:val="00EC2598"/>
    <w:rsid w:val="00EC2C3C"/>
    <w:rsid w:val="00EC34EB"/>
    <w:rsid w:val="00EC3570"/>
    <w:rsid w:val="00EC4302"/>
    <w:rsid w:val="00EC505A"/>
    <w:rsid w:val="00EC594E"/>
    <w:rsid w:val="00EC5D3F"/>
    <w:rsid w:val="00EC6989"/>
    <w:rsid w:val="00EC6A00"/>
    <w:rsid w:val="00ED01A1"/>
    <w:rsid w:val="00ED01D1"/>
    <w:rsid w:val="00ED02EC"/>
    <w:rsid w:val="00ED087D"/>
    <w:rsid w:val="00ED2F05"/>
    <w:rsid w:val="00ED33D2"/>
    <w:rsid w:val="00ED606E"/>
    <w:rsid w:val="00ED6A9F"/>
    <w:rsid w:val="00ED7B64"/>
    <w:rsid w:val="00ED7EEA"/>
    <w:rsid w:val="00EE118A"/>
    <w:rsid w:val="00EE2569"/>
    <w:rsid w:val="00EE2657"/>
    <w:rsid w:val="00EE3308"/>
    <w:rsid w:val="00EE4A6B"/>
    <w:rsid w:val="00EE74C1"/>
    <w:rsid w:val="00EE7994"/>
    <w:rsid w:val="00EF074B"/>
    <w:rsid w:val="00EF0B05"/>
    <w:rsid w:val="00EF1973"/>
    <w:rsid w:val="00EF3B6B"/>
    <w:rsid w:val="00EF4352"/>
    <w:rsid w:val="00EF4C3A"/>
    <w:rsid w:val="00EF64DC"/>
    <w:rsid w:val="00F00524"/>
    <w:rsid w:val="00F02257"/>
    <w:rsid w:val="00F02777"/>
    <w:rsid w:val="00F032BB"/>
    <w:rsid w:val="00F05672"/>
    <w:rsid w:val="00F056ED"/>
    <w:rsid w:val="00F07E12"/>
    <w:rsid w:val="00F10277"/>
    <w:rsid w:val="00F109BD"/>
    <w:rsid w:val="00F125CD"/>
    <w:rsid w:val="00F12FC1"/>
    <w:rsid w:val="00F151EE"/>
    <w:rsid w:val="00F16A63"/>
    <w:rsid w:val="00F21D26"/>
    <w:rsid w:val="00F239C3"/>
    <w:rsid w:val="00F23EB4"/>
    <w:rsid w:val="00F25503"/>
    <w:rsid w:val="00F26321"/>
    <w:rsid w:val="00F344CC"/>
    <w:rsid w:val="00F35B0C"/>
    <w:rsid w:val="00F35F22"/>
    <w:rsid w:val="00F44041"/>
    <w:rsid w:val="00F451C3"/>
    <w:rsid w:val="00F45D3C"/>
    <w:rsid w:val="00F468F1"/>
    <w:rsid w:val="00F47E99"/>
    <w:rsid w:val="00F47F26"/>
    <w:rsid w:val="00F51448"/>
    <w:rsid w:val="00F51FC3"/>
    <w:rsid w:val="00F55690"/>
    <w:rsid w:val="00F56389"/>
    <w:rsid w:val="00F62B82"/>
    <w:rsid w:val="00F63871"/>
    <w:rsid w:val="00F646A3"/>
    <w:rsid w:val="00F661DF"/>
    <w:rsid w:val="00F66D26"/>
    <w:rsid w:val="00F66F3B"/>
    <w:rsid w:val="00F67742"/>
    <w:rsid w:val="00F7091C"/>
    <w:rsid w:val="00F74D4A"/>
    <w:rsid w:val="00F8102A"/>
    <w:rsid w:val="00F8184E"/>
    <w:rsid w:val="00F82903"/>
    <w:rsid w:val="00F832DC"/>
    <w:rsid w:val="00F864C9"/>
    <w:rsid w:val="00F9031D"/>
    <w:rsid w:val="00F907A1"/>
    <w:rsid w:val="00F92133"/>
    <w:rsid w:val="00F97AC7"/>
    <w:rsid w:val="00FA2B23"/>
    <w:rsid w:val="00FA644F"/>
    <w:rsid w:val="00FA7D3D"/>
    <w:rsid w:val="00FB14E0"/>
    <w:rsid w:val="00FC0382"/>
    <w:rsid w:val="00FC5253"/>
    <w:rsid w:val="00FC5643"/>
    <w:rsid w:val="00FC6104"/>
    <w:rsid w:val="00FC68C2"/>
    <w:rsid w:val="00FC6F10"/>
    <w:rsid w:val="00FC750A"/>
    <w:rsid w:val="00FC7DE6"/>
    <w:rsid w:val="00FD26BB"/>
    <w:rsid w:val="00FD292C"/>
    <w:rsid w:val="00FD359A"/>
    <w:rsid w:val="00FE592B"/>
    <w:rsid w:val="00FE7CF5"/>
    <w:rsid w:val="00FF0CDB"/>
    <w:rsid w:val="00FF2FAF"/>
    <w:rsid w:val="00FF505E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DB35D"/>
  <w14:defaultImageDpi w14:val="300"/>
  <w15:chartTrackingRefBased/>
  <w15:docId w15:val="{43049510-FAA6-43C9-AF21-4B348FC7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List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3662"/>
    <w:pPr>
      <w:suppressAutoHyphens/>
      <w:spacing w:before="120" w:line="276" w:lineRule="auto"/>
      <w:jc w:val="both"/>
    </w:pPr>
    <w:rPr>
      <w:rFonts w:ascii="Verdana" w:hAnsi="Verdana"/>
      <w:sz w:val="24"/>
      <w:lang w:val="it-IT" w:eastAsia="ar-SA"/>
    </w:rPr>
  </w:style>
  <w:style w:type="paragraph" w:styleId="Titolo1">
    <w:name w:val="heading 1"/>
    <w:basedOn w:val="Normale"/>
    <w:next w:val="Normale"/>
    <w:link w:val="Titolo1Carattere"/>
    <w:qFormat/>
    <w:rsid w:val="00EB3662"/>
    <w:pPr>
      <w:keepNext/>
      <w:numPr>
        <w:numId w:val="1"/>
      </w:numPr>
      <w:spacing w:before="480" w:after="60"/>
      <w:jc w:val="left"/>
      <w:outlineLvl w:val="0"/>
    </w:pPr>
    <w:rPr>
      <w:b/>
      <w:bCs/>
      <w:color w:val="1F497D"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B3662"/>
    <w:pPr>
      <w:keepNext/>
      <w:keepLines/>
      <w:spacing w:before="480" w:after="60"/>
      <w:outlineLvl w:val="1"/>
    </w:pPr>
    <w:rPr>
      <w:b/>
      <w:bCs/>
      <w:color w:val="1F497D"/>
      <w:sz w:val="26"/>
      <w:szCs w:val="26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E22E27"/>
    <w:pPr>
      <w:keepNext/>
      <w:keepLines/>
      <w:spacing w:before="240" w:after="60"/>
      <w:outlineLvl w:val="2"/>
    </w:pPr>
    <w:rPr>
      <w:b/>
      <w:bCs/>
      <w:color w:val="1F497D"/>
      <w:sz w:val="20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7E1681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7E168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sz w:val="20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7E1681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sz w:val="20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7E1681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 w:val="20"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7E1681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7E1681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B3662"/>
    <w:rPr>
      <w:rFonts w:ascii="Verdana" w:hAnsi="Verdana"/>
      <w:b/>
      <w:bCs/>
      <w:color w:val="1F497D"/>
      <w:kern w:val="32"/>
      <w:sz w:val="32"/>
      <w:szCs w:val="32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rsid w:val="0062050A"/>
    <w:pPr>
      <w:tabs>
        <w:tab w:val="center" w:pos="4819"/>
        <w:tab w:val="right" w:pos="9638"/>
      </w:tabs>
      <w:spacing w:before="0"/>
    </w:pPr>
    <w:rPr>
      <w:sz w:val="20"/>
      <w:lang w:val="x-none"/>
    </w:rPr>
  </w:style>
  <w:style w:type="character" w:customStyle="1" w:styleId="IntestazioneCarattere">
    <w:name w:val="Intestazione Carattere"/>
    <w:link w:val="Intestazione"/>
    <w:uiPriority w:val="99"/>
    <w:locked/>
    <w:rsid w:val="0062050A"/>
    <w:rPr>
      <w:rFonts w:ascii="Verdana" w:hAnsi="Verdana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2050A"/>
    <w:pPr>
      <w:tabs>
        <w:tab w:val="center" w:pos="4819"/>
        <w:tab w:val="right" w:pos="9638"/>
      </w:tabs>
      <w:spacing w:before="0"/>
    </w:pPr>
    <w:rPr>
      <w:sz w:val="20"/>
      <w:lang w:val="x-none"/>
    </w:rPr>
  </w:style>
  <w:style w:type="character" w:customStyle="1" w:styleId="PidipaginaCarattere">
    <w:name w:val="Piè di pagina Carattere"/>
    <w:link w:val="Pidipagina"/>
    <w:uiPriority w:val="99"/>
    <w:locked/>
    <w:rsid w:val="0062050A"/>
    <w:rPr>
      <w:rFonts w:ascii="Verdana" w:hAnsi="Verdana" w:cs="Times New Roman"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semiHidden/>
    <w:rsid w:val="0062050A"/>
    <w:pPr>
      <w:spacing w:before="0"/>
    </w:pPr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locked/>
    <w:rsid w:val="0062050A"/>
    <w:rPr>
      <w:rFonts w:ascii="Tahoma" w:hAnsi="Tahoma" w:cs="Tahoma"/>
      <w:sz w:val="16"/>
      <w:szCs w:val="16"/>
      <w:lang w:val="x-none" w:eastAsia="ar-SA" w:bidi="ar-SA"/>
    </w:rPr>
  </w:style>
  <w:style w:type="character" w:styleId="Collegamentoipertestuale">
    <w:name w:val="Hyperlink"/>
    <w:rsid w:val="0062050A"/>
    <w:rPr>
      <w:rFonts w:cs="Times New Roman"/>
      <w:color w:val="0000FF"/>
      <w:u w:val="single"/>
    </w:rPr>
  </w:style>
  <w:style w:type="paragraph" w:customStyle="1" w:styleId="F9E977197262459AB16AE09F8A4F0155">
    <w:name w:val="F9E977197262459AB16AE09F8A4F0155"/>
    <w:rsid w:val="00696676"/>
    <w:pPr>
      <w:spacing w:after="200" w:line="276" w:lineRule="auto"/>
    </w:pPr>
    <w:rPr>
      <w:sz w:val="22"/>
      <w:szCs w:val="22"/>
      <w:lang w:val="it-IT" w:eastAsia="it-IT"/>
    </w:rPr>
  </w:style>
  <w:style w:type="character" w:customStyle="1" w:styleId="Titolo2Carattere">
    <w:name w:val="Titolo 2 Carattere"/>
    <w:link w:val="Titolo2"/>
    <w:uiPriority w:val="99"/>
    <w:locked/>
    <w:rsid w:val="00EB3662"/>
    <w:rPr>
      <w:rFonts w:ascii="Verdana" w:hAnsi="Verdana" w:cs="Times New Roman"/>
      <w:b/>
      <w:bCs/>
      <w:color w:val="1F497D"/>
      <w:sz w:val="26"/>
      <w:szCs w:val="26"/>
      <w:lang w:val="x-none" w:eastAsia="ar-SA" w:bidi="ar-SA"/>
    </w:rPr>
  </w:style>
  <w:style w:type="character" w:customStyle="1" w:styleId="Titolo3Carattere">
    <w:name w:val="Titolo 3 Carattere"/>
    <w:link w:val="Titolo3"/>
    <w:locked/>
    <w:rsid w:val="00E22E27"/>
    <w:rPr>
      <w:rFonts w:ascii="Verdana" w:hAnsi="Verdana" w:cs="Times New Roman"/>
      <w:b/>
      <w:bCs/>
      <w:color w:val="1F497D"/>
      <w:sz w:val="20"/>
      <w:szCs w:val="20"/>
      <w:lang w:val="x-none" w:eastAsia="ar-SA" w:bidi="ar-SA"/>
    </w:rPr>
  </w:style>
  <w:style w:type="character" w:customStyle="1" w:styleId="Titolo4Carattere">
    <w:name w:val="Titolo 4 Carattere"/>
    <w:link w:val="Titolo4"/>
    <w:locked/>
    <w:rsid w:val="007E1681"/>
    <w:rPr>
      <w:rFonts w:ascii="Cambria" w:hAnsi="Cambria"/>
      <w:b/>
      <w:bCs/>
      <w:i/>
      <w:iCs/>
      <w:color w:val="4F81BD"/>
      <w:lang w:val="x-none" w:eastAsia="ar-SA"/>
    </w:rPr>
  </w:style>
  <w:style w:type="character" w:customStyle="1" w:styleId="Titolo5Carattere">
    <w:name w:val="Titolo 5 Carattere"/>
    <w:link w:val="Titolo5"/>
    <w:locked/>
    <w:rsid w:val="007E1681"/>
    <w:rPr>
      <w:rFonts w:ascii="Cambria" w:hAnsi="Cambria"/>
      <w:color w:val="243F60"/>
      <w:lang w:val="x-none" w:eastAsia="ar-SA"/>
    </w:rPr>
  </w:style>
  <w:style w:type="character" w:customStyle="1" w:styleId="Titolo6Carattere">
    <w:name w:val="Titolo 6 Carattere"/>
    <w:link w:val="Titolo6"/>
    <w:locked/>
    <w:rsid w:val="007E1681"/>
    <w:rPr>
      <w:rFonts w:ascii="Cambria" w:hAnsi="Cambria"/>
      <w:i/>
      <w:iCs/>
      <w:color w:val="243F60"/>
      <w:lang w:val="x-none" w:eastAsia="ar-SA"/>
    </w:rPr>
  </w:style>
  <w:style w:type="character" w:customStyle="1" w:styleId="Titolo7Carattere">
    <w:name w:val="Titolo 7 Carattere"/>
    <w:link w:val="Titolo7"/>
    <w:locked/>
    <w:rsid w:val="007E1681"/>
    <w:rPr>
      <w:rFonts w:ascii="Cambria" w:hAnsi="Cambria"/>
      <w:i/>
      <w:iCs/>
      <w:color w:val="404040"/>
      <w:lang w:val="x-none" w:eastAsia="ar-SA"/>
    </w:rPr>
  </w:style>
  <w:style w:type="character" w:customStyle="1" w:styleId="Titolo8Carattere">
    <w:name w:val="Titolo 8 Carattere"/>
    <w:link w:val="Titolo8"/>
    <w:locked/>
    <w:rsid w:val="007E1681"/>
    <w:rPr>
      <w:rFonts w:ascii="Cambria" w:hAnsi="Cambria"/>
      <w:color w:val="404040"/>
      <w:lang w:val="x-none" w:eastAsia="ar-SA"/>
    </w:rPr>
  </w:style>
  <w:style w:type="character" w:customStyle="1" w:styleId="Titolo9Carattere">
    <w:name w:val="Titolo 9 Carattere"/>
    <w:link w:val="Titolo9"/>
    <w:locked/>
    <w:rsid w:val="007E1681"/>
    <w:rPr>
      <w:rFonts w:ascii="Cambria" w:hAnsi="Cambria"/>
      <w:i/>
      <w:iCs/>
      <w:color w:val="404040"/>
      <w:lang w:val="x-none" w:eastAsia="ar-SA"/>
    </w:rPr>
  </w:style>
  <w:style w:type="paragraph" w:customStyle="1" w:styleId="Paragrafoelenco1">
    <w:name w:val="Paragrafo elenco1"/>
    <w:basedOn w:val="Normale"/>
    <w:rsid w:val="003A7A24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semiHidden/>
    <w:rsid w:val="00BA28F1"/>
    <w:pPr>
      <w:spacing w:before="0" w:line="240" w:lineRule="auto"/>
    </w:pPr>
    <w:rPr>
      <w:sz w:val="20"/>
      <w:lang w:val="x-none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semiHidden/>
    <w:locked/>
    <w:rsid w:val="00BA28F1"/>
    <w:rPr>
      <w:rFonts w:ascii="Verdana" w:hAnsi="Verdana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semiHidden/>
    <w:rsid w:val="00BA28F1"/>
    <w:rPr>
      <w:rFonts w:cs="Times New Roman"/>
      <w:vertAlign w:val="superscript"/>
    </w:rPr>
  </w:style>
  <w:style w:type="table" w:styleId="Grigliatabella">
    <w:name w:val="Table Grid"/>
    <w:basedOn w:val="Tabellanormale"/>
    <w:rsid w:val="004A156A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semiHidden/>
    <w:locked/>
    <w:rsid w:val="006E256D"/>
    <w:pPr>
      <w:suppressAutoHyphens w:val="0"/>
      <w:spacing w:before="180" w:line="300" w:lineRule="auto"/>
    </w:pPr>
    <w:rPr>
      <w:rFonts w:eastAsia="MS Mincho"/>
      <w:lang w:eastAsia="ja-JP"/>
    </w:rPr>
  </w:style>
  <w:style w:type="paragraph" w:styleId="Corpotesto">
    <w:name w:val="Body Text"/>
    <w:basedOn w:val="Normale"/>
    <w:rsid w:val="006E256D"/>
    <w:pPr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D83D24"/>
    <w:pPr>
      <w:suppressAutoHyphens w:val="0"/>
      <w:spacing w:before="0" w:line="240" w:lineRule="auto"/>
      <w:ind w:left="720"/>
      <w:contextualSpacing/>
      <w:jc w:val="left"/>
    </w:pPr>
    <w:rPr>
      <w:rFonts w:ascii="Cambria" w:eastAsia="MS Mincho" w:hAnsi="Cambria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A1D7E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6A1D7E"/>
    <w:rPr>
      <w:rFonts w:ascii="Verdana" w:hAnsi="Verdana"/>
      <w:sz w:val="24"/>
      <w:lang w:eastAsia="ar-SA"/>
    </w:rPr>
  </w:style>
  <w:style w:type="paragraph" w:customStyle="1" w:styleId="oggetto">
    <w:name w:val="oggetto"/>
    <w:basedOn w:val="Normale"/>
    <w:rsid w:val="006A1D7E"/>
    <w:pPr>
      <w:suppressAutoHyphens w:val="0"/>
      <w:spacing w:before="840" w:after="300" w:line="300" w:lineRule="exact"/>
      <w:jc w:val="left"/>
    </w:pPr>
    <w:rPr>
      <w:rFonts w:ascii="Times New Roman" w:hAnsi="Times New Roman"/>
      <w:b/>
      <w:sz w:val="22"/>
      <w:lang w:eastAsia="it-IT"/>
    </w:rPr>
  </w:style>
  <w:style w:type="paragraph" w:customStyle="1" w:styleId="testo">
    <w:name w:val="testo"/>
    <w:basedOn w:val="Normale"/>
    <w:rsid w:val="006A1D7E"/>
    <w:pPr>
      <w:suppressAutoHyphens w:val="0"/>
      <w:spacing w:before="300" w:line="300" w:lineRule="exact"/>
    </w:pPr>
    <w:rPr>
      <w:rFonts w:ascii="Times New Roman" w:hAnsi="Times New Roman"/>
      <w:sz w:val="22"/>
      <w:lang w:eastAsia="it-IT"/>
    </w:rPr>
  </w:style>
  <w:style w:type="paragraph" w:customStyle="1" w:styleId="divisione">
    <w:name w:val="divisione"/>
    <w:basedOn w:val="Titolo1"/>
    <w:rsid w:val="006A1D7E"/>
    <w:pPr>
      <w:numPr>
        <w:numId w:val="0"/>
      </w:numPr>
      <w:tabs>
        <w:tab w:val="left" w:pos="4820"/>
      </w:tabs>
      <w:suppressAutoHyphens w:val="0"/>
      <w:spacing w:before="0" w:after="0" w:line="300" w:lineRule="exact"/>
    </w:pPr>
    <w:rPr>
      <w:rFonts w:ascii="Futura Md BT" w:hAnsi="Futura Md BT"/>
      <w:bCs w:val="0"/>
      <w:color w:val="auto"/>
      <w:kern w:val="0"/>
      <w:sz w:val="18"/>
      <w:szCs w:val="20"/>
      <w:lang w:val="it-IT" w:eastAsia="it-IT"/>
    </w:rPr>
  </w:style>
  <w:style w:type="paragraph" w:customStyle="1" w:styleId="direzione">
    <w:name w:val="direzione"/>
    <w:basedOn w:val="Normale"/>
    <w:rsid w:val="006A1D7E"/>
    <w:pPr>
      <w:suppressAutoHyphens w:val="0"/>
      <w:spacing w:before="0" w:line="240" w:lineRule="auto"/>
      <w:jc w:val="left"/>
    </w:pPr>
    <w:rPr>
      <w:rFonts w:ascii="Garamond" w:hAnsi="Garamond"/>
      <w:sz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6A1D7E"/>
    <w:pPr>
      <w:suppressAutoHyphens w:val="0"/>
      <w:spacing w:before="0" w:after="120" w:line="240" w:lineRule="auto"/>
      <w:ind w:left="283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6A1D7E"/>
    <w:rPr>
      <w:rFonts w:ascii="Times New Roman" w:hAnsi="Times New Roman"/>
      <w:sz w:val="16"/>
      <w:szCs w:val="16"/>
    </w:rPr>
  </w:style>
  <w:style w:type="paragraph" w:customStyle="1" w:styleId="Articolo11">
    <w:name w:val="Articolo 1.1"/>
    <w:basedOn w:val="Titolo2"/>
    <w:rsid w:val="006A1D7E"/>
    <w:pPr>
      <w:keepNext w:val="0"/>
      <w:keepLines w:val="0"/>
      <w:widowControl w:val="0"/>
      <w:numPr>
        <w:ilvl w:val="1"/>
      </w:numPr>
      <w:tabs>
        <w:tab w:val="num" w:pos="360"/>
      </w:tabs>
      <w:suppressAutoHyphens w:val="0"/>
      <w:spacing w:before="240" w:after="0" w:line="240" w:lineRule="auto"/>
      <w:ind w:left="357" w:firstLine="351"/>
    </w:pPr>
    <w:rPr>
      <w:rFonts w:ascii="Times New Roman" w:hAnsi="Times New Roman"/>
      <w:b w:val="0"/>
      <w:iCs/>
      <w:color w:val="auto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6A1D7E"/>
    <w:pPr>
      <w:suppressAutoHyphens w:val="0"/>
      <w:spacing w:before="0" w:after="120" w:line="240" w:lineRule="auto"/>
      <w:jc w:val="left"/>
    </w:pPr>
    <w:rPr>
      <w:rFonts w:ascii="Book Antiqua" w:hAnsi="Book Antiqua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6A1D7E"/>
    <w:rPr>
      <w:rFonts w:ascii="Book Antiqua" w:hAnsi="Book Antiqua"/>
      <w:sz w:val="16"/>
      <w:szCs w:val="16"/>
    </w:rPr>
  </w:style>
  <w:style w:type="paragraph" w:customStyle="1" w:styleId="Elencoacolori-Colore12">
    <w:name w:val="Elenco a colori - Colore 12"/>
    <w:basedOn w:val="Normale"/>
    <w:uiPriority w:val="34"/>
    <w:qFormat/>
    <w:rsid w:val="006A1D7E"/>
    <w:pPr>
      <w:suppressAutoHyphens w:val="0"/>
      <w:spacing w:before="0"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it-IT"/>
    </w:rPr>
  </w:style>
  <w:style w:type="character" w:styleId="Collegamentovisitato">
    <w:name w:val="FollowedHyperlink"/>
    <w:rsid w:val="00FE7CF5"/>
    <w:rPr>
      <w:color w:val="800080"/>
      <w:u w:val="single"/>
    </w:rPr>
  </w:style>
  <w:style w:type="character" w:customStyle="1" w:styleId="FootnoteTextChar">
    <w:name w:val="Footnote Text Char"/>
    <w:aliases w:val="Footnote Char,Footnote1 Char,Footnote2 Char,Footnote3 Char,Footnote4 Char,Footnote5 Char,Footnote6 Char,Footnote7 Char,Footnote8 Char,Footnote9 Char,Footnote10 Char,Footnote11 Char,Footnote21 Char,Footnote31 Char,Footnote41 Char"/>
    <w:semiHidden/>
    <w:locked/>
    <w:rsid w:val="00C04BC3"/>
    <w:rPr>
      <w:rFonts w:ascii="Verdana" w:hAnsi="Verdana" w:cs="Times New Roman"/>
      <w:sz w:val="20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rsid w:val="0094150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94150F"/>
    <w:rPr>
      <w:rFonts w:ascii="Verdana" w:hAnsi="Verdana"/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94150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4150F"/>
    <w:rPr>
      <w:rFonts w:ascii="Verdana" w:hAnsi="Verdana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94150F"/>
    <w:pPr>
      <w:suppressAutoHyphens w:val="0"/>
      <w:spacing w:before="0" w:line="240" w:lineRule="auto"/>
      <w:ind w:left="720"/>
      <w:contextualSpacing/>
      <w:jc w:val="left"/>
    </w:pPr>
    <w:rPr>
      <w:rFonts w:ascii="Calibri" w:hAnsi="Calibri" w:cs="Calibri"/>
      <w:sz w:val="22"/>
      <w:szCs w:val="22"/>
      <w:lang w:eastAsia="it-IT"/>
    </w:rPr>
  </w:style>
  <w:style w:type="paragraph" w:customStyle="1" w:styleId="Default">
    <w:name w:val="Default"/>
    <w:rsid w:val="00941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locked/>
    <w:rsid w:val="0022057F"/>
    <w:pPr>
      <w:suppressAutoHyphens w:val="0"/>
      <w:spacing w:before="0" w:line="240" w:lineRule="auto"/>
      <w:jc w:val="center"/>
    </w:pPr>
    <w:rPr>
      <w:rFonts w:ascii="Times New Roman" w:hAnsi="Times New Roman"/>
      <w:sz w:val="28"/>
      <w:lang w:eastAsia="it-IT" w:bidi="he-IL"/>
    </w:rPr>
  </w:style>
  <w:style w:type="character" w:customStyle="1" w:styleId="TitoloCarattere">
    <w:name w:val="Titolo Carattere"/>
    <w:link w:val="Titolo"/>
    <w:rsid w:val="0022057F"/>
    <w:rPr>
      <w:rFonts w:ascii="Times New Roman" w:hAnsi="Times New Roman"/>
      <w:sz w:val="28"/>
      <w:lang w:bidi="he-IL"/>
    </w:rPr>
  </w:style>
  <w:style w:type="table" w:styleId="Tabellasemplice5">
    <w:name w:val="Plain Table 5"/>
    <w:basedOn w:val="Tabellanormale"/>
    <w:uiPriority w:val="31"/>
    <w:qFormat/>
    <w:rsid w:val="00C40AC7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-1">
    <w:name w:val="Plain Table 1"/>
    <w:basedOn w:val="Tabellanormale"/>
    <w:uiPriority w:val="72"/>
    <w:rsid w:val="00C40AC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griglia3-colore4">
    <w:name w:val="Grid Table 3 Accent 4"/>
    <w:basedOn w:val="Tabellanormale"/>
    <w:uiPriority w:val="48"/>
    <w:rsid w:val="00C40AC7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Tabellagriglia3-colore1">
    <w:name w:val="Grid Table 3 Accent 1"/>
    <w:basedOn w:val="Tabellanormale"/>
    <w:uiPriority w:val="48"/>
    <w:rsid w:val="00AD244E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character" w:styleId="Enfasigrassetto">
    <w:name w:val="Strong"/>
    <w:qFormat/>
    <w:locked/>
    <w:rsid w:val="00822ECB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822EC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Oggetto0">
    <w:name w:val="Oggetto"/>
    <w:basedOn w:val="Normale"/>
    <w:rsid w:val="00DB6D9B"/>
    <w:pPr>
      <w:suppressAutoHyphens w:val="0"/>
      <w:spacing w:before="0" w:line="300" w:lineRule="auto"/>
    </w:pPr>
    <w:rPr>
      <w:rFonts w:ascii="Calibri" w:hAnsi="Calibri"/>
      <w:b/>
      <w:bCs/>
      <w:sz w:val="20"/>
      <w:lang w:eastAsia="it-IT"/>
    </w:rPr>
  </w:style>
  <w:style w:type="paragraph" w:styleId="Numeroelenco">
    <w:name w:val="List Number"/>
    <w:basedOn w:val="Normale"/>
    <w:uiPriority w:val="99"/>
    <w:unhideWhenUsed/>
    <w:rsid w:val="00DB6D9B"/>
    <w:pPr>
      <w:numPr>
        <w:numId w:val="6"/>
      </w:numPr>
      <w:suppressAutoHyphens w:val="0"/>
      <w:spacing w:before="0" w:line="360" w:lineRule="auto"/>
      <w:contextualSpacing/>
    </w:pPr>
    <w:rPr>
      <w:rFonts w:ascii="Calibri" w:hAnsi="Calibri"/>
      <w:sz w:val="20"/>
      <w:szCs w:val="24"/>
      <w:lang w:eastAsia="it-IT"/>
    </w:rPr>
  </w:style>
  <w:style w:type="paragraph" w:customStyle="1" w:styleId="style91">
    <w:name w:val="style91"/>
    <w:basedOn w:val="Normale"/>
    <w:rsid w:val="00390DC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style12">
    <w:name w:val="style12"/>
    <w:basedOn w:val="Carpredefinitoparagrafo"/>
    <w:rsid w:val="00390DC6"/>
  </w:style>
  <w:style w:type="character" w:styleId="Enfasicorsivo">
    <w:name w:val="Emphasis"/>
    <w:qFormat/>
    <w:locked/>
    <w:rsid w:val="0034100B"/>
    <w:rPr>
      <w:i/>
      <w:iCs/>
    </w:rPr>
  </w:style>
  <w:style w:type="paragraph" w:customStyle="1" w:styleId="articolo110">
    <w:name w:val="articolo11"/>
    <w:basedOn w:val="Normale"/>
    <w:rsid w:val="008B455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cm49">
    <w:name w:val="cm49"/>
    <w:basedOn w:val="Normale"/>
    <w:rsid w:val="008B455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default0">
    <w:name w:val="default"/>
    <w:basedOn w:val="Normale"/>
    <w:rsid w:val="008B455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cm2">
    <w:name w:val="cm2"/>
    <w:basedOn w:val="Normale"/>
    <w:rsid w:val="008B455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4385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114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9317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265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22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50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58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01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23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16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01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40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13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819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367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696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4339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72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4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69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96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37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99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04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8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44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75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34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7772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623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3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110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373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99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148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124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290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744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335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965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145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498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yperlink" Target="http://www.agcom.i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formatresearch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ED2376BC864A4DB3AC571B1E945903" ma:contentTypeVersion="" ma:contentTypeDescription="Creare un nuovo documento." ma:contentTypeScope="" ma:versionID="01a7492a8a45a7b18a97263ae93031f7">
  <xsd:schema xmlns:xsd="http://www.w3.org/2001/XMLSchema" xmlns:xs="http://www.w3.org/2001/XMLSchema" xmlns:p="http://schemas.microsoft.com/office/2006/metadata/properties" xmlns:ns2="61fca8d7-6546-4f7b-ba73-9248e7d32f8d" targetNamespace="http://schemas.microsoft.com/office/2006/metadata/properties" ma:root="true" ma:fieldsID="b65b0582c806033fb2025a2fc05671d4" ns2:_="">
    <xsd:import namespace="61fca8d7-6546-4f7b-ba73-9248e7d3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ca8d7-6546-4f7b-ba73-9248e7d3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3A453-CB4F-4FBA-A12D-C3D9CB72D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276AE-955C-479F-BB69-BF61BED5F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D769E-9BF8-4ED4-9B41-A390EE374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ca8d7-6546-4f7b-ba73-9248e7d3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4F6F6-8725-44E1-AEFE-BA9A11D20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HP</Company>
  <LinksUpToDate>false</LinksUpToDate>
  <CharactersWithSpaces>12735</CharactersWithSpaces>
  <SharedDoc>false</SharedDoc>
  <HLinks>
    <vt:vector size="12" baseType="variant">
      <vt:variant>
        <vt:i4>8257560</vt:i4>
      </vt:variant>
      <vt:variant>
        <vt:i4>6</vt:i4>
      </vt:variant>
      <vt:variant>
        <vt:i4>0</vt:i4>
      </vt:variant>
      <vt:variant>
        <vt:i4>5</vt:i4>
      </vt:variant>
      <vt:variant>
        <vt:lpwstr>mailto:format@pec.formatresearch.com</vt:lpwstr>
      </vt:variant>
      <vt:variant>
        <vt:lpwstr/>
      </vt:variant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http://www.formatresearch.com/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Ylenia Vencato</cp:lastModifiedBy>
  <cp:revision>2</cp:revision>
  <cp:lastPrinted>2017-09-14T10:53:00Z</cp:lastPrinted>
  <dcterms:created xsi:type="dcterms:W3CDTF">2021-03-29T12:40:00Z</dcterms:created>
  <dcterms:modified xsi:type="dcterms:W3CDTF">2021-03-29T12:40:00Z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0x01010088ED2376BC864A4DB3AC571B1E945903</vt:lpwstr>
  </property>
</Properties>
</file>